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524BB" w14:textId="021A8F82" w:rsidR="00EB6FAB" w:rsidRDefault="00EB6FAB" w:rsidP="00600E06">
      <w:pPr>
        <w:pStyle w:val="Heading1"/>
      </w:pPr>
      <w:r w:rsidRPr="00EB6FAB">
        <w:t xml:space="preserve">Prevention </w:t>
      </w:r>
      <w:r w:rsidR="00E34D0A">
        <w:t>and</w:t>
      </w:r>
      <w:r w:rsidRPr="00EB6FAB">
        <w:t xml:space="preserve"> Education Funding Programme </w:t>
      </w:r>
      <w:r>
        <w:t xml:space="preserve">- Open Call </w:t>
      </w:r>
    </w:p>
    <w:p w14:paraId="255C0106" w14:textId="77777777" w:rsidR="001F7114" w:rsidRPr="001F7114" w:rsidRDefault="001F7114" w:rsidP="001F7114">
      <w:pPr>
        <w:rPr>
          <w:sz w:val="2"/>
          <w:szCs w:val="2"/>
        </w:rPr>
      </w:pPr>
    </w:p>
    <w:p w14:paraId="72097DD4" w14:textId="6C00B2BD" w:rsidR="00EF75F3" w:rsidRDefault="00EF75F3" w:rsidP="00EB6FAB">
      <w:r w:rsidRPr="00EF75F3">
        <w:t xml:space="preserve">This document must be read in conjunction with the </w:t>
      </w:r>
      <w:bookmarkStart w:id="0" w:name="_Hlk90466834"/>
      <w:r w:rsidRPr="00EF75F3">
        <w:t xml:space="preserve">Department of Health Prevention &amp; Education Strategic Initiatives </w:t>
      </w:r>
      <w:r>
        <w:t>and</w:t>
      </w:r>
      <w:r w:rsidRPr="00EF75F3">
        <w:t xml:space="preserve"> Funding Programme - Information Document</w:t>
      </w:r>
      <w:r>
        <w:t xml:space="preserve">, </w:t>
      </w:r>
      <w:r w:rsidR="00524053">
        <w:t>available</w:t>
      </w:r>
      <w:r>
        <w:t xml:space="preserve"> </w:t>
      </w:r>
      <w:hyperlink r:id="rId11" w:history="1">
        <w:r w:rsidRPr="00524053">
          <w:rPr>
            <w:rStyle w:val="Hyperlink"/>
          </w:rPr>
          <w:t>here</w:t>
        </w:r>
      </w:hyperlink>
      <w:r>
        <w:t xml:space="preserve">. </w:t>
      </w:r>
      <w:bookmarkEnd w:id="0"/>
    </w:p>
    <w:p w14:paraId="23858731" w14:textId="02C96385" w:rsidR="00CA293D" w:rsidRDefault="00A57C1B" w:rsidP="00EB6FAB">
      <w:r>
        <w:t xml:space="preserve">A key component of the Department of Health's new prevention and education strategic initiatives is the funding programme. </w:t>
      </w:r>
    </w:p>
    <w:p w14:paraId="6044677E" w14:textId="309B9678" w:rsidR="00EB6FAB" w:rsidRDefault="00EB6FAB" w:rsidP="00EB6FAB">
      <w:r w:rsidRPr="00EB6FAB">
        <w:t xml:space="preserve">This funding programme will support up to five prevention initiatives, up to €100,000 a year, for a period of three years. </w:t>
      </w:r>
      <w:r w:rsidR="00CA293D">
        <w:t xml:space="preserve">The Department </w:t>
      </w:r>
      <w:r w:rsidR="00DB5935">
        <w:t xml:space="preserve">is </w:t>
      </w:r>
      <w:r w:rsidR="00CA293D">
        <w:t>seeking proposals for</w:t>
      </w:r>
      <w:r w:rsidRPr="00EB6FAB">
        <w:t xml:space="preserve"> </w:t>
      </w:r>
      <w:r w:rsidR="00CA293D">
        <w:t>programmes/</w:t>
      </w:r>
      <w:r w:rsidRPr="00EB6FAB">
        <w:t xml:space="preserve">initiatives </w:t>
      </w:r>
      <w:r w:rsidR="00CA293D">
        <w:t>that will be</w:t>
      </w:r>
      <w:r w:rsidRPr="00EB6FAB">
        <w:t xml:space="preserve"> deliver</w:t>
      </w:r>
      <w:r w:rsidR="00CA293D">
        <w:t>ed</w:t>
      </w:r>
      <w:r w:rsidRPr="00EB6FAB">
        <w:t xml:space="preserve"> at local level across </w:t>
      </w:r>
      <w:r w:rsidR="00CA293D" w:rsidRPr="00EB6FAB">
        <w:t>Ireland</w:t>
      </w:r>
      <w:r w:rsidR="00CA293D">
        <w:t xml:space="preserve"> and contain key outputs and deliverables. </w:t>
      </w:r>
      <w:r w:rsidRPr="00EB6FAB">
        <w:t xml:space="preserve">The </w:t>
      </w:r>
      <w:r w:rsidR="00CA293D">
        <w:t xml:space="preserve">successful proposals will need to </w:t>
      </w:r>
      <w:r w:rsidRPr="00EB6FAB">
        <w:t>introduc</w:t>
      </w:r>
      <w:r w:rsidR="00CA293D">
        <w:t>e</w:t>
      </w:r>
      <w:r w:rsidRPr="00EB6FAB">
        <w:t xml:space="preserve"> effective, evidence-based programmes</w:t>
      </w:r>
      <w:proofErr w:type="gramStart"/>
      <w:r w:rsidRPr="00EB6FAB">
        <w:t>),or</w:t>
      </w:r>
      <w:proofErr w:type="gramEnd"/>
      <w:r w:rsidRPr="00EB6FAB">
        <w:t xml:space="preserve"> build on current initiatives already in Ireland within school, youth work or community-based settings. The European Monitoring Centre for Drugs and Drug Addiction registry</w:t>
      </w:r>
      <w:r w:rsidR="00CA293D">
        <w:t>,</w:t>
      </w:r>
      <w:r w:rsidRPr="00EB6FAB">
        <w:t xml:space="preserve"> (</w:t>
      </w:r>
      <w:hyperlink r:id="rId12" w:history="1">
        <w:r w:rsidRPr="00EB6FAB">
          <w:rPr>
            <w:rStyle w:val="Hyperlink"/>
          </w:rPr>
          <w:t>Xchange</w:t>
        </w:r>
      </w:hyperlink>
      <w:r w:rsidRPr="00EB6FAB">
        <w:t>) lists useful and thoroughly evaluated prevention interventions. </w:t>
      </w:r>
    </w:p>
    <w:p w14:paraId="1784D119" w14:textId="23229D80" w:rsidR="00600E06" w:rsidRPr="00EB6FAB" w:rsidRDefault="00600E06" w:rsidP="00EB6FAB">
      <w:r>
        <w:t>More information on the application and criteria can be found in the information document</w:t>
      </w:r>
      <w:r w:rsidR="00524053">
        <w:t xml:space="preserve">, available </w:t>
      </w:r>
      <w:hyperlink r:id="rId13" w:history="1">
        <w:r w:rsidR="00524053" w:rsidRPr="00524053">
          <w:rPr>
            <w:rStyle w:val="Hyperlink"/>
          </w:rPr>
          <w:t>here</w:t>
        </w:r>
      </w:hyperlink>
      <w:r w:rsidR="00524053">
        <w:t>.</w:t>
      </w:r>
    </w:p>
    <w:p w14:paraId="22A2C282" w14:textId="69FBE590" w:rsidR="00A73487" w:rsidRDefault="00A73487" w:rsidP="00600E06">
      <w:pPr>
        <w:pStyle w:val="Heading1"/>
      </w:pPr>
    </w:p>
    <w:tbl>
      <w:tblPr>
        <w:tblStyle w:val="TableGrid"/>
        <w:tblW w:w="0" w:type="auto"/>
        <w:tblLook w:val="04A0" w:firstRow="1" w:lastRow="0" w:firstColumn="1" w:lastColumn="0" w:noHBand="0" w:noVBand="1"/>
      </w:tblPr>
      <w:tblGrid>
        <w:gridCol w:w="4508"/>
        <w:gridCol w:w="4508"/>
      </w:tblGrid>
      <w:tr w:rsidR="00A73487" w14:paraId="2883CE54" w14:textId="77777777" w:rsidTr="00A73487">
        <w:tc>
          <w:tcPr>
            <w:tcW w:w="4508" w:type="dxa"/>
          </w:tcPr>
          <w:p w14:paraId="2DF4D224" w14:textId="66F54FF2" w:rsidR="00A73487" w:rsidRDefault="00A73487" w:rsidP="00A73487">
            <w:r>
              <w:t xml:space="preserve">Call Issued </w:t>
            </w:r>
          </w:p>
        </w:tc>
        <w:tc>
          <w:tcPr>
            <w:tcW w:w="4508" w:type="dxa"/>
          </w:tcPr>
          <w:p w14:paraId="242E8A7E" w14:textId="349CB78D" w:rsidR="00A73487" w:rsidRDefault="00B918B6" w:rsidP="00A73487">
            <w:r>
              <w:t>23/09/2022</w:t>
            </w:r>
          </w:p>
        </w:tc>
      </w:tr>
      <w:tr w:rsidR="00A73487" w14:paraId="097A4E4E" w14:textId="77777777" w:rsidTr="00A73487">
        <w:tc>
          <w:tcPr>
            <w:tcW w:w="4508" w:type="dxa"/>
          </w:tcPr>
          <w:p w14:paraId="638F3C16" w14:textId="45786EFD" w:rsidR="00A73487" w:rsidRDefault="00A73487" w:rsidP="00A73487">
            <w:r>
              <w:t xml:space="preserve">Deadline for Submission of Applications </w:t>
            </w:r>
          </w:p>
        </w:tc>
        <w:tc>
          <w:tcPr>
            <w:tcW w:w="4508" w:type="dxa"/>
          </w:tcPr>
          <w:p w14:paraId="09011474" w14:textId="775F8D9A" w:rsidR="00A73487" w:rsidRDefault="00B918B6" w:rsidP="00A73487">
            <w:r>
              <w:t>11/11/2022</w:t>
            </w:r>
          </w:p>
        </w:tc>
      </w:tr>
    </w:tbl>
    <w:p w14:paraId="410E9B61" w14:textId="77777777" w:rsidR="003D45D0" w:rsidRDefault="003D45D0" w:rsidP="00A73487">
      <w:pPr>
        <w:rPr>
          <w:i/>
          <w:iCs/>
        </w:rPr>
      </w:pPr>
    </w:p>
    <w:p w14:paraId="65776BB8" w14:textId="0B56AD4A" w:rsidR="003D45D0" w:rsidRDefault="00A73487" w:rsidP="00A73487">
      <w:pPr>
        <w:rPr>
          <w:b/>
          <w:bCs/>
          <w:i/>
          <w:iCs/>
        </w:rPr>
      </w:pPr>
      <w:r w:rsidRPr="00A73487">
        <w:rPr>
          <w:i/>
          <w:iCs/>
        </w:rPr>
        <w:t xml:space="preserve">Applications must be completed and submitted via email at </w:t>
      </w:r>
      <w:r w:rsidR="00B918B6">
        <w:rPr>
          <w:i/>
          <w:iCs/>
        </w:rPr>
        <w:t>karen_oconnor</w:t>
      </w:r>
      <w:r w:rsidRPr="00A73487">
        <w:rPr>
          <w:b/>
          <w:bCs/>
          <w:i/>
          <w:iCs/>
        </w:rPr>
        <w:t>@health.gov.ie.</w:t>
      </w:r>
    </w:p>
    <w:p w14:paraId="27DBCDFB" w14:textId="126FDB44" w:rsidR="003D45D0" w:rsidRPr="000104DF" w:rsidRDefault="003D45D0" w:rsidP="00A73487">
      <w:pPr>
        <w:rPr>
          <w:color w:val="FF0000"/>
        </w:rPr>
      </w:pPr>
      <w:r w:rsidRPr="000104DF">
        <w:rPr>
          <w:b/>
          <w:bCs/>
          <w:i/>
          <w:iCs/>
          <w:color w:val="FF0000"/>
        </w:rPr>
        <w:t>Before completing this application, the Information Document</w:t>
      </w:r>
      <w:r w:rsidR="00D3260B">
        <w:rPr>
          <w:b/>
          <w:bCs/>
          <w:i/>
          <w:iCs/>
          <w:color w:val="FF0000"/>
        </w:rPr>
        <w:t xml:space="preserve"> </w:t>
      </w:r>
      <w:r w:rsidR="00524053">
        <w:rPr>
          <w:b/>
          <w:bCs/>
          <w:i/>
          <w:iCs/>
          <w:color w:val="FF0000"/>
        </w:rPr>
        <w:t>(</w:t>
      </w:r>
      <w:r w:rsidR="00524053" w:rsidRPr="00524053">
        <w:rPr>
          <w:b/>
          <w:bCs/>
          <w:i/>
          <w:iCs/>
          <w:color w:val="FF0000"/>
        </w:rPr>
        <w:t xml:space="preserve">available </w:t>
      </w:r>
      <w:hyperlink r:id="rId14" w:history="1">
        <w:r w:rsidR="00524053" w:rsidRPr="00524053">
          <w:rPr>
            <w:rStyle w:val="Hyperlink"/>
            <w:b/>
            <w:bCs/>
            <w:i/>
            <w:iCs/>
          </w:rPr>
          <w:t>here</w:t>
        </w:r>
      </w:hyperlink>
      <w:r w:rsidR="00D3260B">
        <w:rPr>
          <w:b/>
          <w:bCs/>
          <w:i/>
          <w:iCs/>
          <w:color w:val="FF0000"/>
        </w:rPr>
        <w:t>)</w:t>
      </w:r>
      <w:r w:rsidRPr="000104DF">
        <w:rPr>
          <w:b/>
          <w:bCs/>
          <w:i/>
          <w:iCs/>
          <w:color w:val="FF0000"/>
        </w:rPr>
        <w:t xml:space="preserve"> and the included guidance accompanying this call must be referenced. </w:t>
      </w:r>
    </w:p>
    <w:p w14:paraId="53B4612B" w14:textId="77777777" w:rsidR="003D45D0" w:rsidRPr="000104DF" w:rsidRDefault="003D45D0" w:rsidP="00D44ECA">
      <w:pPr>
        <w:rPr>
          <w:b/>
          <w:bCs/>
          <w:color w:val="FF0000"/>
        </w:rPr>
      </w:pPr>
    </w:p>
    <w:p w14:paraId="12885CA5" w14:textId="77777777" w:rsidR="003D45D0" w:rsidRDefault="003D45D0" w:rsidP="00D44ECA">
      <w:pPr>
        <w:rPr>
          <w:b/>
          <w:bCs/>
        </w:rPr>
      </w:pPr>
    </w:p>
    <w:p w14:paraId="637AE88F" w14:textId="77777777" w:rsidR="003D45D0" w:rsidRDefault="003D45D0" w:rsidP="00D44ECA">
      <w:pPr>
        <w:rPr>
          <w:b/>
          <w:bCs/>
        </w:rPr>
      </w:pPr>
    </w:p>
    <w:p w14:paraId="7F04FDA3" w14:textId="77777777" w:rsidR="003D45D0" w:rsidRDefault="003D45D0" w:rsidP="00D44ECA">
      <w:pPr>
        <w:rPr>
          <w:b/>
          <w:bCs/>
        </w:rPr>
      </w:pPr>
    </w:p>
    <w:p w14:paraId="30BFADD4" w14:textId="77777777" w:rsidR="003D45D0" w:rsidRDefault="003D45D0" w:rsidP="00D44ECA">
      <w:pPr>
        <w:rPr>
          <w:b/>
          <w:bCs/>
        </w:rPr>
      </w:pPr>
    </w:p>
    <w:p w14:paraId="74D86C32" w14:textId="77777777" w:rsidR="003D45D0" w:rsidRDefault="003D45D0" w:rsidP="00D44ECA">
      <w:pPr>
        <w:rPr>
          <w:b/>
          <w:bCs/>
        </w:rPr>
      </w:pPr>
    </w:p>
    <w:p w14:paraId="138DD50F" w14:textId="77777777" w:rsidR="003D45D0" w:rsidRDefault="003D45D0" w:rsidP="00D44ECA">
      <w:pPr>
        <w:rPr>
          <w:b/>
          <w:bCs/>
        </w:rPr>
      </w:pPr>
    </w:p>
    <w:p w14:paraId="2197EEBF" w14:textId="77777777" w:rsidR="003D45D0" w:rsidRDefault="003D45D0" w:rsidP="00D44ECA">
      <w:pPr>
        <w:rPr>
          <w:b/>
          <w:bCs/>
        </w:rPr>
      </w:pPr>
    </w:p>
    <w:p w14:paraId="3DA67B0C" w14:textId="77777777" w:rsidR="003D45D0" w:rsidRDefault="003D45D0" w:rsidP="00D44ECA">
      <w:pPr>
        <w:rPr>
          <w:b/>
          <w:bCs/>
        </w:rPr>
      </w:pPr>
    </w:p>
    <w:p w14:paraId="2E125F6C" w14:textId="77777777" w:rsidR="003D45D0" w:rsidRDefault="003D45D0" w:rsidP="00D44ECA">
      <w:pPr>
        <w:rPr>
          <w:b/>
          <w:bCs/>
        </w:rPr>
      </w:pPr>
    </w:p>
    <w:p w14:paraId="5E094E89" w14:textId="77777777" w:rsidR="003D45D0" w:rsidRDefault="003D45D0" w:rsidP="00D44ECA">
      <w:pPr>
        <w:rPr>
          <w:b/>
          <w:bCs/>
        </w:rPr>
      </w:pPr>
    </w:p>
    <w:p w14:paraId="1470D496" w14:textId="77777777" w:rsidR="003D45D0" w:rsidRDefault="003D45D0" w:rsidP="00D44ECA">
      <w:pPr>
        <w:rPr>
          <w:b/>
          <w:bCs/>
        </w:rPr>
      </w:pPr>
    </w:p>
    <w:p w14:paraId="3434EF1B" w14:textId="6DC59BF3" w:rsidR="003D45D0" w:rsidRDefault="003D45D0">
      <w:pPr>
        <w:rPr>
          <w:b/>
          <w:bCs/>
        </w:rPr>
      </w:pPr>
      <w:r>
        <w:rPr>
          <w:b/>
          <w:bCs/>
        </w:rPr>
        <w:br w:type="page"/>
      </w:r>
    </w:p>
    <w:p w14:paraId="015EB555" w14:textId="0A8F1CCE" w:rsidR="000104DF" w:rsidRDefault="000104DF" w:rsidP="00D44ECA">
      <w:pPr>
        <w:rPr>
          <w:b/>
          <w:bCs/>
        </w:rPr>
      </w:pPr>
      <w:r>
        <w:rPr>
          <w:b/>
          <w:bCs/>
        </w:rPr>
        <w:lastRenderedPageBreak/>
        <w:t>1 About the Applicants (</w:t>
      </w:r>
      <w:r w:rsidR="00D43861">
        <w:rPr>
          <w:b/>
          <w:bCs/>
        </w:rPr>
        <w:t>100 marks)</w:t>
      </w:r>
      <w:r>
        <w:rPr>
          <w:b/>
          <w:bCs/>
        </w:rPr>
        <w:t xml:space="preserve"> </w:t>
      </w:r>
    </w:p>
    <w:p w14:paraId="0572BF22" w14:textId="284F62D1" w:rsidR="000104DF" w:rsidRDefault="000104DF" w:rsidP="00D44ECA">
      <w:pPr>
        <w:rPr>
          <w:b/>
          <w:bCs/>
        </w:rPr>
      </w:pPr>
      <w:r>
        <w:rPr>
          <w:b/>
          <w:bCs/>
        </w:rPr>
        <w:t xml:space="preserve">Overview </w:t>
      </w:r>
    </w:p>
    <w:p w14:paraId="3AE98D07" w14:textId="103D3459" w:rsidR="00952CF8" w:rsidRDefault="00A7159D" w:rsidP="000104DF">
      <w:r>
        <w:t xml:space="preserve">This funding programme is open to applicants from relevant organisations and bodies. </w:t>
      </w:r>
      <w:r w:rsidR="0071576D">
        <w:t xml:space="preserve">These </w:t>
      </w:r>
      <w:r>
        <w:t xml:space="preserve">include, </w:t>
      </w:r>
      <w:r w:rsidR="008B5519">
        <w:t>Drug and Alcohol Task Forces</w:t>
      </w:r>
      <w:r w:rsidR="000104DF" w:rsidRPr="000104DF">
        <w:t>, CHO's, the community and voluntary sector</w:t>
      </w:r>
      <w:r w:rsidR="0071576D">
        <w:t xml:space="preserve"> organisations</w:t>
      </w:r>
      <w:r w:rsidR="000104DF" w:rsidRPr="000104DF">
        <w:t xml:space="preserve"> and academic bodies. </w:t>
      </w:r>
    </w:p>
    <w:p w14:paraId="6FB1BF0A" w14:textId="02FB9666" w:rsidR="000104DF" w:rsidRDefault="00952CF8" w:rsidP="000104DF">
      <w:r>
        <w:t xml:space="preserve">Partnership working must be demonstrated by all applicants </w:t>
      </w:r>
      <w:proofErr w:type="gramStart"/>
      <w:r>
        <w:t>in order to</w:t>
      </w:r>
      <w:proofErr w:type="gramEnd"/>
      <w:r>
        <w:t xml:space="preserve"> be considered for this funding programme. </w:t>
      </w:r>
    </w:p>
    <w:p w14:paraId="10FAC6D1" w14:textId="7B431118" w:rsidR="000104DF" w:rsidRPr="000104DF" w:rsidRDefault="000104DF" w:rsidP="000104DF">
      <w:r w:rsidRPr="000104DF">
        <w:t xml:space="preserve">Applicants will need to have a member of their organisation </w:t>
      </w:r>
      <w:r w:rsidR="008B5519">
        <w:t>successfully complete</w:t>
      </w:r>
      <w:r w:rsidR="008B5519" w:rsidRPr="000104DF">
        <w:t xml:space="preserve"> </w:t>
      </w:r>
      <w:r w:rsidRPr="000104DF">
        <w:t xml:space="preserve">the </w:t>
      </w:r>
      <w:hyperlink r:id="rId15" w:history="1">
        <w:r w:rsidRPr="000104DF">
          <w:rPr>
            <w:rStyle w:val="Hyperlink"/>
          </w:rPr>
          <w:t>EUPC</w:t>
        </w:r>
      </w:hyperlink>
      <w:r w:rsidRPr="000104DF">
        <w:t xml:space="preserve"> course within the first year of funding. Applications will also need to meet a standard set of criteria, </w:t>
      </w:r>
      <w:proofErr w:type="gramStart"/>
      <w:r w:rsidRPr="000104DF">
        <w:t>in order to</w:t>
      </w:r>
      <w:proofErr w:type="gramEnd"/>
      <w:r w:rsidRPr="000104DF">
        <w:t xml:space="preserve"> be considered for award. </w:t>
      </w:r>
    </w:p>
    <w:p w14:paraId="606CE0FE" w14:textId="56F3BD87" w:rsidR="000104DF" w:rsidRDefault="000104DF" w:rsidP="00D44ECA">
      <w:pPr>
        <w:rPr>
          <w:b/>
          <w:bCs/>
        </w:rPr>
      </w:pPr>
      <w:r>
        <w:rPr>
          <w:b/>
          <w:bCs/>
        </w:rPr>
        <w:t xml:space="preserve">Evidence </w:t>
      </w:r>
      <w:r w:rsidR="00DD714F">
        <w:rPr>
          <w:b/>
          <w:bCs/>
        </w:rPr>
        <w:t>to be included</w:t>
      </w:r>
      <w:r w:rsidR="008B5519">
        <w:rPr>
          <w:b/>
          <w:bCs/>
        </w:rPr>
        <w:t xml:space="preserve">: </w:t>
      </w:r>
      <w:r w:rsidR="00DD714F">
        <w:rPr>
          <w:b/>
          <w:bCs/>
        </w:rPr>
        <w:t xml:space="preserve"> </w:t>
      </w:r>
    </w:p>
    <w:p w14:paraId="270EC325" w14:textId="1B3A8FB6" w:rsidR="00D3260B" w:rsidRPr="00D3260B" w:rsidRDefault="00D3260B" w:rsidP="009B1748">
      <w:pPr>
        <w:pStyle w:val="ListParagraph"/>
        <w:numPr>
          <w:ilvl w:val="0"/>
          <w:numId w:val="9"/>
        </w:numPr>
        <w:ind w:left="360"/>
        <w:rPr>
          <w:b/>
          <w:bCs/>
        </w:rPr>
      </w:pPr>
      <w:r>
        <w:rPr>
          <w:b/>
          <w:bCs/>
        </w:rPr>
        <w:t>Applicant team</w:t>
      </w:r>
    </w:p>
    <w:p w14:paraId="0AE73901" w14:textId="4DA56070" w:rsidR="00EE4211" w:rsidRPr="00EE4211" w:rsidRDefault="00B317DF" w:rsidP="00B317DF">
      <w:pPr>
        <w:numPr>
          <w:ilvl w:val="0"/>
          <w:numId w:val="8"/>
        </w:numPr>
        <w:ind w:left="360"/>
        <w:rPr>
          <w:b/>
          <w:bCs/>
        </w:rPr>
      </w:pPr>
      <w:r>
        <w:rPr>
          <w:b/>
          <w:bCs/>
        </w:rPr>
        <w:t xml:space="preserve">Demonstration of </w:t>
      </w:r>
      <w:r w:rsidR="000104DF" w:rsidRPr="000104DF">
        <w:rPr>
          <w:b/>
          <w:bCs/>
        </w:rPr>
        <w:t>team expertise relevant for project</w:t>
      </w:r>
      <w:r w:rsidR="00EE4211">
        <w:rPr>
          <w:b/>
          <w:bCs/>
        </w:rPr>
        <w:t xml:space="preserve"> - </w:t>
      </w:r>
      <w:r>
        <w:rPr>
          <w:b/>
          <w:bCs/>
        </w:rPr>
        <w:t xml:space="preserve">including </w:t>
      </w:r>
      <w:r w:rsidR="00EE4211" w:rsidRPr="00EE4211">
        <w:rPr>
          <w:b/>
          <w:bCs/>
        </w:rPr>
        <w:t xml:space="preserve">the strength of the implementation and change management team members in providing high-quality leadership with a focus on </w:t>
      </w:r>
      <w:r>
        <w:rPr>
          <w:b/>
          <w:bCs/>
        </w:rPr>
        <w:t>prevention</w:t>
      </w:r>
      <w:r w:rsidR="00EE4211" w:rsidRPr="00EE4211">
        <w:rPr>
          <w:b/>
          <w:bCs/>
        </w:rPr>
        <w:t xml:space="preserve">. This should include an overview of the mix of staff and their expertise and relevant experience. </w:t>
      </w:r>
    </w:p>
    <w:p w14:paraId="5F95D2EE" w14:textId="39BE4041" w:rsidR="00EE4211" w:rsidRPr="000104DF" w:rsidRDefault="008B5519" w:rsidP="00B317DF">
      <w:pPr>
        <w:numPr>
          <w:ilvl w:val="0"/>
          <w:numId w:val="8"/>
        </w:numPr>
        <w:ind w:left="360"/>
        <w:rPr>
          <w:b/>
          <w:bCs/>
        </w:rPr>
      </w:pPr>
      <w:r w:rsidRPr="00EE4211">
        <w:rPr>
          <w:b/>
          <w:bCs/>
        </w:rPr>
        <w:t>Demonstrat</w:t>
      </w:r>
      <w:r>
        <w:rPr>
          <w:b/>
          <w:bCs/>
        </w:rPr>
        <w:t xml:space="preserve">ion of </w:t>
      </w:r>
      <w:r w:rsidR="00EE4211" w:rsidRPr="00EE4211">
        <w:rPr>
          <w:b/>
          <w:bCs/>
        </w:rPr>
        <w:t>a proven track record for the</w:t>
      </w:r>
      <w:r w:rsidR="00956D9D">
        <w:rPr>
          <w:b/>
          <w:bCs/>
        </w:rPr>
        <w:t xml:space="preserve"> members of the</w:t>
      </w:r>
      <w:r w:rsidR="00EE4211" w:rsidRPr="00EE4211">
        <w:rPr>
          <w:b/>
          <w:bCs/>
        </w:rPr>
        <w:t xml:space="preserve"> team, </w:t>
      </w:r>
      <w:r>
        <w:rPr>
          <w:b/>
          <w:bCs/>
        </w:rPr>
        <w:t>regarding</w:t>
      </w:r>
      <w:r w:rsidR="00EE4211" w:rsidRPr="00EE4211">
        <w:rPr>
          <w:b/>
          <w:bCs/>
        </w:rPr>
        <w:t xml:space="preserve"> outputs and outcomes (where possible), in delivering change within expected timelines. </w:t>
      </w:r>
    </w:p>
    <w:p w14:paraId="1F8DAAC6" w14:textId="2EAF1257" w:rsidR="000104DF" w:rsidRDefault="000104DF" w:rsidP="009B1748">
      <w:pPr>
        <w:numPr>
          <w:ilvl w:val="0"/>
          <w:numId w:val="8"/>
        </w:numPr>
        <w:ind w:left="360"/>
        <w:rPr>
          <w:b/>
          <w:bCs/>
        </w:rPr>
      </w:pPr>
      <w:r w:rsidRPr="000104DF">
        <w:rPr>
          <w:b/>
          <w:bCs/>
        </w:rPr>
        <w:t>Academic qualifications in health promotion, prevention</w:t>
      </w:r>
      <w:r w:rsidR="00553BFC">
        <w:rPr>
          <w:b/>
          <w:bCs/>
        </w:rPr>
        <w:t xml:space="preserve"> </w:t>
      </w:r>
      <w:r w:rsidR="008B5519">
        <w:rPr>
          <w:b/>
          <w:bCs/>
        </w:rPr>
        <w:t>and</w:t>
      </w:r>
      <w:r w:rsidR="00553BFC">
        <w:rPr>
          <w:b/>
          <w:bCs/>
        </w:rPr>
        <w:t xml:space="preserve"> addiction or other relevant qualifications</w:t>
      </w:r>
    </w:p>
    <w:p w14:paraId="465E58FE" w14:textId="46F5B380" w:rsidR="00EE4211" w:rsidRPr="00EE4211" w:rsidRDefault="00553BFC" w:rsidP="00EE4211">
      <w:pPr>
        <w:numPr>
          <w:ilvl w:val="0"/>
          <w:numId w:val="8"/>
        </w:numPr>
        <w:ind w:left="360"/>
        <w:rPr>
          <w:b/>
          <w:bCs/>
        </w:rPr>
      </w:pPr>
      <w:r>
        <w:rPr>
          <w:b/>
          <w:bCs/>
        </w:rPr>
        <w:t xml:space="preserve">Availability and commitment of a key team member to partake in the EUPC training within the first year of the programme/initiative. </w:t>
      </w:r>
    </w:p>
    <w:p w14:paraId="7FDA4B53" w14:textId="2656A51A" w:rsidR="000104DF" w:rsidRDefault="00DD714F" w:rsidP="00D44ECA">
      <w:pPr>
        <w:rPr>
          <w:b/>
          <w:bCs/>
        </w:rPr>
      </w:pPr>
      <w:r>
        <w:rPr>
          <w:b/>
          <w:bCs/>
        </w:rPr>
        <w:t>The word limit is</w:t>
      </w:r>
      <w:r w:rsidR="00553BFC">
        <w:rPr>
          <w:b/>
          <w:bCs/>
        </w:rPr>
        <w:t xml:space="preserve"> 500</w:t>
      </w:r>
    </w:p>
    <w:p w14:paraId="458D7ADE" w14:textId="77777777" w:rsidR="000104DF" w:rsidRDefault="000104DF" w:rsidP="00D44ECA">
      <w:pPr>
        <w:rPr>
          <w:b/>
          <w:bCs/>
        </w:rPr>
      </w:pPr>
    </w:p>
    <w:p w14:paraId="65B3CD0D" w14:textId="77777777" w:rsidR="000104DF" w:rsidRDefault="000104DF" w:rsidP="00D44ECA">
      <w:pPr>
        <w:rPr>
          <w:b/>
          <w:bCs/>
        </w:rPr>
      </w:pPr>
    </w:p>
    <w:p w14:paraId="301856EA" w14:textId="77777777" w:rsidR="000104DF" w:rsidRDefault="000104DF" w:rsidP="00D44ECA">
      <w:pPr>
        <w:rPr>
          <w:b/>
          <w:bCs/>
        </w:rPr>
      </w:pPr>
    </w:p>
    <w:p w14:paraId="792AC9B2" w14:textId="77777777" w:rsidR="000104DF" w:rsidRDefault="000104DF" w:rsidP="00D44ECA">
      <w:pPr>
        <w:rPr>
          <w:b/>
          <w:bCs/>
        </w:rPr>
      </w:pPr>
    </w:p>
    <w:p w14:paraId="0B58EC31" w14:textId="77777777" w:rsidR="000104DF" w:rsidRDefault="000104DF" w:rsidP="00D44ECA">
      <w:pPr>
        <w:rPr>
          <w:b/>
          <w:bCs/>
        </w:rPr>
      </w:pPr>
    </w:p>
    <w:p w14:paraId="10CC20EA" w14:textId="77777777" w:rsidR="000104DF" w:rsidRDefault="000104DF" w:rsidP="00D44ECA">
      <w:pPr>
        <w:rPr>
          <w:b/>
          <w:bCs/>
        </w:rPr>
      </w:pPr>
    </w:p>
    <w:p w14:paraId="5534C934" w14:textId="77777777" w:rsidR="000104DF" w:rsidRDefault="000104DF" w:rsidP="00D44ECA">
      <w:pPr>
        <w:rPr>
          <w:b/>
          <w:bCs/>
        </w:rPr>
      </w:pPr>
    </w:p>
    <w:p w14:paraId="57F41250" w14:textId="77777777" w:rsidR="000104DF" w:rsidRDefault="000104DF" w:rsidP="00D44ECA">
      <w:pPr>
        <w:rPr>
          <w:b/>
          <w:bCs/>
        </w:rPr>
      </w:pPr>
    </w:p>
    <w:p w14:paraId="1CA5A521" w14:textId="65EC4E30" w:rsidR="000104DF" w:rsidRDefault="000104DF" w:rsidP="00D44ECA">
      <w:pPr>
        <w:rPr>
          <w:b/>
          <w:bCs/>
        </w:rPr>
      </w:pPr>
    </w:p>
    <w:p w14:paraId="35B36564" w14:textId="3E458286" w:rsidR="009B1748" w:rsidRDefault="009B1748" w:rsidP="00D44ECA">
      <w:pPr>
        <w:rPr>
          <w:b/>
          <w:bCs/>
        </w:rPr>
      </w:pPr>
      <w:r>
        <w:rPr>
          <w:b/>
          <w:bCs/>
        </w:rPr>
        <w:br w:type="page"/>
      </w:r>
    </w:p>
    <w:p w14:paraId="1F5FE3DF" w14:textId="21A3298A" w:rsidR="00D44ECA" w:rsidRPr="00D44ECA" w:rsidRDefault="000104DF" w:rsidP="00D44ECA">
      <w:r>
        <w:rPr>
          <w:b/>
          <w:bCs/>
        </w:rPr>
        <w:lastRenderedPageBreak/>
        <w:t>2</w:t>
      </w:r>
      <w:r w:rsidR="00D44ECA" w:rsidRPr="00D44ECA">
        <w:rPr>
          <w:b/>
          <w:bCs/>
        </w:rPr>
        <w:t xml:space="preserve"> Project Implementation Plan (</w:t>
      </w:r>
      <w:r w:rsidR="00553BFC">
        <w:rPr>
          <w:b/>
          <w:bCs/>
        </w:rPr>
        <w:t>200</w:t>
      </w:r>
      <w:r w:rsidR="00D44ECA" w:rsidRPr="00D44ECA">
        <w:rPr>
          <w:b/>
          <w:bCs/>
        </w:rPr>
        <w:t xml:space="preserve"> marks) </w:t>
      </w:r>
    </w:p>
    <w:p w14:paraId="3CB5A573" w14:textId="77777777" w:rsidR="00D44ECA" w:rsidRPr="00D44ECA" w:rsidRDefault="00D44ECA" w:rsidP="00D44ECA">
      <w:r w:rsidRPr="00D44ECA">
        <w:rPr>
          <w:b/>
          <w:bCs/>
        </w:rPr>
        <w:t xml:space="preserve">Overview </w:t>
      </w:r>
    </w:p>
    <w:p w14:paraId="5F0C156B" w14:textId="73D88BDD" w:rsidR="00553BFC" w:rsidRDefault="00D44ECA" w:rsidP="00D44ECA">
      <w:r w:rsidRPr="00D44ECA">
        <w:t>Applicants must include a detailed project implementation plan, including project readiness</w:t>
      </w:r>
      <w:r w:rsidR="00553BFC">
        <w:t xml:space="preserve">. Projects will need to be ready to commence in 2022 </w:t>
      </w:r>
      <w:proofErr w:type="gramStart"/>
      <w:r w:rsidR="00553BFC">
        <w:t>in order to</w:t>
      </w:r>
      <w:proofErr w:type="gramEnd"/>
      <w:r w:rsidR="00553BFC">
        <w:t xml:space="preserve"> avail of this fund. </w:t>
      </w:r>
    </w:p>
    <w:p w14:paraId="1F98F28A" w14:textId="6AC35B10" w:rsidR="00D44ECA" w:rsidRPr="00D44ECA" w:rsidRDefault="00D44ECA" w:rsidP="00D44ECA">
      <w:r w:rsidRPr="00D44ECA">
        <w:t>Th</w:t>
      </w:r>
      <w:r w:rsidR="004D22EE">
        <w:t>e implementation plan</w:t>
      </w:r>
      <w:r w:rsidRPr="00D44ECA">
        <w:t xml:space="preserve"> must demonstrate clearly that there are defined goals and objectives, scheduled milestones, adequate resources and have clearly designated and named responsibilities within the project to achieve their overall objectives. The team must also demonstrate that they have the skills, knowledge, supports and partnerships necessary to direct the proposed project, and to be actively engaged in carrying the project through to completion. </w:t>
      </w:r>
    </w:p>
    <w:p w14:paraId="499D4FBB" w14:textId="0D5F4DE7" w:rsidR="00D44ECA" w:rsidRPr="00D44ECA" w:rsidRDefault="00D44ECA" w:rsidP="00D44ECA">
      <w:r w:rsidRPr="00D44ECA">
        <w:rPr>
          <w:b/>
          <w:bCs/>
        </w:rPr>
        <w:t xml:space="preserve">Evidence </w:t>
      </w:r>
      <w:r w:rsidR="00DD714F">
        <w:rPr>
          <w:b/>
          <w:bCs/>
        </w:rPr>
        <w:t>to be included</w:t>
      </w:r>
      <w:r w:rsidR="008B5519">
        <w:rPr>
          <w:b/>
          <w:bCs/>
        </w:rPr>
        <w:t xml:space="preserve">: </w:t>
      </w:r>
      <w:r w:rsidR="00DD714F">
        <w:rPr>
          <w:b/>
          <w:bCs/>
        </w:rPr>
        <w:t xml:space="preserve"> </w:t>
      </w:r>
    </w:p>
    <w:p w14:paraId="5EE1807D" w14:textId="583D41DB" w:rsidR="00BD5631" w:rsidRDefault="009B1748" w:rsidP="00D44ECA">
      <w:pPr>
        <w:pStyle w:val="ListParagraph"/>
        <w:numPr>
          <w:ilvl w:val="0"/>
          <w:numId w:val="10"/>
        </w:numPr>
        <w:rPr>
          <w:b/>
          <w:bCs/>
        </w:rPr>
      </w:pPr>
      <w:r w:rsidRPr="00BD5631">
        <w:rPr>
          <w:b/>
          <w:bCs/>
        </w:rPr>
        <w:t xml:space="preserve">Proposed programmes/interventions must be commenced </w:t>
      </w:r>
      <w:r w:rsidR="00BD5631" w:rsidRPr="00BD5631">
        <w:rPr>
          <w:b/>
          <w:bCs/>
        </w:rPr>
        <w:t>before Q3 in</w:t>
      </w:r>
      <w:r w:rsidRPr="00BD5631">
        <w:rPr>
          <w:b/>
          <w:bCs/>
        </w:rPr>
        <w:t xml:space="preserve"> 2022</w:t>
      </w:r>
      <w:r w:rsidR="00BD5631" w:rsidRPr="00BD5631">
        <w:rPr>
          <w:b/>
          <w:bCs/>
        </w:rPr>
        <w:t xml:space="preserve">. </w:t>
      </w:r>
    </w:p>
    <w:p w14:paraId="41144CD2" w14:textId="0918014D" w:rsidR="00BD5631" w:rsidRDefault="008D1BC1" w:rsidP="00D44ECA">
      <w:pPr>
        <w:pStyle w:val="ListParagraph"/>
        <w:numPr>
          <w:ilvl w:val="0"/>
          <w:numId w:val="10"/>
        </w:numPr>
        <w:rPr>
          <w:b/>
          <w:bCs/>
        </w:rPr>
      </w:pPr>
      <w:r>
        <w:rPr>
          <w:b/>
          <w:bCs/>
        </w:rPr>
        <w:t xml:space="preserve">Project plan must include </w:t>
      </w:r>
    </w:p>
    <w:p w14:paraId="78F6926E" w14:textId="0E33976A" w:rsidR="008D1BC1" w:rsidRDefault="008D1BC1" w:rsidP="008D1BC1">
      <w:pPr>
        <w:pStyle w:val="ListParagraph"/>
        <w:numPr>
          <w:ilvl w:val="1"/>
          <w:numId w:val="10"/>
        </w:numPr>
        <w:rPr>
          <w:b/>
          <w:bCs/>
        </w:rPr>
      </w:pPr>
      <w:r>
        <w:rPr>
          <w:b/>
          <w:bCs/>
        </w:rPr>
        <w:t xml:space="preserve">Context, design and methodology. </w:t>
      </w:r>
    </w:p>
    <w:p w14:paraId="6C44715B" w14:textId="0A1B094D" w:rsidR="008D1BC1" w:rsidRDefault="008D1BC1" w:rsidP="008D1BC1">
      <w:pPr>
        <w:pStyle w:val="ListParagraph"/>
        <w:numPr>
          <w:ilvl w:val="1"/>
          <w:numId w:val="10"/>
        </w:numPr>
        <w:rPr>
          <w:b/>
          <w:bCs/>
        </w:rPr>
      </w:pPr>
      <w:r>
        <w:rPr>
          <w:b/>
          <w:bCs/>
        </w:rPr>
        <w:t xml:space="preserve">Resource </w:t>
      </w:r>
      <w:r w:rsidR="00716374">
        <w:rPr>
          <w:b/>
          <w:bCs/>
        </w:rPr>
        <w:t>and staff requirements.</w:t>
      </w:r>
    </w:p>
    <w:p w14:paraId="4BA9A11E" w14:textId="4AA02ECE" w:rsidR="008D1BC1" w:rsidRDefault="008D1BC1" w:rsidP="008D1BC1">
      <w:pPr>
        <w:pStyle w:val="ListParagraph"/>
        <w:numPr>
          <w:ilvl w:val="1"/>
          <w:numId w:val="10"/>
        </w:numPr>
        <w:rPr>
          <w:b/>
          <w:bCs/>
        </w:rPr>
      </w:pPr>
      <w:r>
        <w:rPr>
          <w:b/>
          <w:bCs/>
        </w:rPr>
        <w:t xml:space="preserve">Major tasks &amp; scheduled milestones that form a logical structure and </w:t>
      </w:r>
      <w:r w:rsidR="00716374">
        <w:rPr>
          <w:b/>
          <w:bCs/>
        </w:rPr>
        <w:t xml:space="preserve">demonstrate a feasible means for completing the proposed project. </w:t>
      </w:r>
    </w:p>
    <w:p w14:paraId="7E30714B" w14:textId="1C3C5689" w:rsidR="00944207" w:rsidRDefault="00944207" w:rsidP="008D1BC1">
      <w:pPr>
        <w:pStyle w:val="ListParagraph"/>
        <w:numPr>
          <w:ilvl w:val="1"/>
          <w:numId w:val="10"/>
        </w:numPr>
        <w:rPr>
          <w:b/>
          <w:bCs/>
        </w:rPr>
      </w:pPr>
      <w:r>
        <w:rPr>
          <w:b/>
          <w:bCs/>
        </w:rPr>
        <w:t>Monitoring</w:t>
      </w:r>
      <w:r w:rsidR="00EF75F3">
        <w:rPr>
          <w:b/>
          <w:bCs/>
        </w:rPr>
        <w:t xml:space="preserve"> and</w:t>
      </w:r>
      <w:r>
        <w:rPr>
          <w:b/>
          <w:bCs/>
        </w:rPr>
        <w:t xml:space="preserve"> evaluation components.</w:t>
      </w:r>
    </w:p>
    <w:p w14:paraId="24291CA9" w14:textId="53D258DD" w:rsidR="00BD5631" w:rsidRDefault="00464E55" w:rsidP="000877BE">
      <w:pPr>
        <w:pStyle w:val="ListParagraph"/>
        <w:numPr>
          <w:ilvl w:val="1"/>
          <w:numId w:val="10"/>
        </w:numPr>
        <w:rPr>
          <w:b/>
          <w:bCs/>
        </w:rPr>
      </w:pPr>
      <w:r>
        <w:rPr>
          <w:b/>
          <w:bCs/>
        </w:rPr>
        <w:t>Risk mitigation plans</w:t>
      </w:r>
    </w:p>
    <w:p w14:paraId="47A7F5AB" w14:textId="51D08169" w:rsidR="000877BE" w:rsidRPr="00600E06" w:rsidRDefault="000877BE" w:rsidP="00600E06">
      <w:pPr>
        <w:pStyle w:val="ListParagraph"/>
        <w:numPr>
          <w:ilvl w:val="1"/>
          <w:numId w:val="10"/>
        </w:numPr>
        <w:rPr>
          <w:b/>
          <w:bCs/>
        </w:rPr>
      </w:pPr>
      <w:r w:rsidRPr="00600E06">
        <w:rPr>
          <w:b/>
          <w:bCs/>
        </w:rPr>
        <w:t xml:space="preserve">Any other relevant material </w:t>
      </w:r>
    </w:p>
    <w:p w14:paraId="0FC3BB6D" w14:textId="77777777" w:rsidR="00D44ECA" w:rsidRPr="00D44ECA" w:rsidRDefault="00D44ECA" w:rsidP="00D44ECA">
      <w:r w:rsidRPr="00D44ECA">
        <w:t xml:space="preserve">The plan should be set out in narrative form supported by Gantt charts as required. </w:t>
      </w:r>
    </w:p>
    <w:p w14:paraId="66C9FCD5" w14:textId="1769B89E" w:rsidR="00D44ECA" w:rsidRDefault="00D44ECA" w:rsidP="00D44ECA">
      <w:pPr>
        <w:rPr>
          <w:b/>
          <w:bCs/>
        </w:rPr>
      </w:pPr>
      <w:r w:rsidRPr="00DD714F">
        <w:rPr>
          <w:b/>
          <w:bCs/>
        </w:rPr>
        <w:t>The word limit is</w:t>
      </w:r>
      <w:r w:rsidRPr="00D44ECA">
        <w:t xml:space="preserve"> </w:t>
      </w:r>
      <w:r w:rsidRPr="00D44ECA">
        <w:rPr>
          <w:b/>
          <w:bCs/>
        </w:rPr>
        <w:t xml:space="preserve">500 words and </w:t>
      </w:r>
      <w:r w:rsidR="000877BE">
        <w:rPr>
          <w:b/>
          <w:bCs/>
        </w:rPr>
        <w:t xml:space="preserve">a </w:t>
      </w:r>
      <w:r w:rsidRPr="00D44ECA">
        <w:rPr>
          <w:b/>
          <w:bCs/>
        </w:rPr>
        <w:t>Gantt Chart</w:t>
      </w:r>
      <w:r w:rsidR="000877BE">
        <w:rPr>
          <w:b/>
          <w:bCs/>
        </w:rPr>
        <w:t xml:space="preserve">. </w:t>
      </w:r>
    </w:p>
    <w:p w14:paraId="7CF4690D" w14:textId="77777777" w:rsidR="003D45D0" w:rsidRDefault="003D45D0" w:rsidP="00D44ECA">
      <w:pPr>
        <w:rPr>
          <w:b/>
          <w:bCs/>
        </w:rPr>
      </w:pPr>
    </w:p>
    <w:p w14:paraId="0A2405CC" w14:textId="77777777" w:rsidR="003D45D0" w:rsidRDefault="003D45D0" w:rsidP="00D44ECA">
      <w:pPr>
        <w:rPr>
          <w:b/>
          <w:bCs/>
        </w:rPr>
      </w:pPr>
    </w:p>
    <w:p w14:paraId="325C8446" w14:textId="77777777" w:rsidR="003D45D0" w:rsidRDefault="003D45D0" w:rsidP="00D44ECA">
      <w:pPr>
        <w:rPr>
          <w:b/>
          <w:bCs/>
        </w:rPr>
      </w:pPr>
    </w:p>
    <w:p w14:paraId="3AC7A7F1" w14:textId="77777777" w:rsidR="003D45D0" w:rsidRDefault="003D45D0" w:rsidP="00D44ECA">
      <w:pPr>
        <w:rPr>
          <w:b/>
          <w:bCs/>
        </w:rPr>
      </w:pPr>
    </w:p>
    <w:p w14:paraId="65189975" w14:textId="77777777" w:rsidR="003D45D0" w:rsidRDefault="003D45D0" w:rsidP="00D44ECA">
      <w:pPr>
        <w:rPr>
          <w:b/>
          <w:bCs/>
        </w:rPr>
      </w:pPr>
    </w:p>
    <w:p w14:paraId="2AC63C2E" w14:textId="77777777" w:rsidR="003D45D0" w:rsidRDefault="003D45D0" w:rsidP="00D44ECA">
      <w:pPr>
        <w:rPr>
          <w:b/>
          <w:bCs/>
        </w:rPr>
      </w:pPr>
    </w:p>
    <w:p w14:paraId="139B5316" w14:textId="77777777" w:rsidR="003D45D0" w:rsidRDefault="003D45D0" w:rsidP="00D44ECA">
      <w:pPr>
        <w:rPr>
          <w:b/>
          <w:bCs/>
        </w:rPr>
      </w:pPr>
    </w:p>
    <w:p w14:paraId="50CC7B31" w14:textId="77777777" w:rsidR="003D45D0" w:rsidRDefault="003D45D0" w:rsidP="00D44ECA">
      <w:pPr>
        <w:rPr>
          <w:b/>
          <w:bCs/>
        </w:rPr>
      </w:pPr>
    </w:p>
    <w:p w14:paraId="1F1C6E3B" w14:textId="77777777" w:rsidR="003D45D0" w:rsidRDefault="003D45D0" w:rsidP="00D44ECA">
      <w:pPr>
        <w:rPr>
          <w:b/>
          <w:bCs/>
        </w:rPr>
      </w:pPr>
    </w:p>
    <w:p w14:paraId="260382E6" w14:textId="77777777" w:rsidR="003D45D0" w:rsidRDefault="003D45D0" w:rsidP="00D44ECA">
      <w:pPr>
        <w:rPr>
          <w:b/>
          <w:bCs/>
        </w:rPr>
      </w:pPr>
    </w:p>
    <w:p w14:paraId="6AFCE22D" w14:textId="77777777" w:rsidR="003D45D0" w:rsidRDefault="003D45D0" w:rsidP="00D44ECA">
      <w:pPr>
        <w:rPr>
          <w:b/>
          <w:bCs/>
        </w:rPr>
      </w:pPr>
    </w:p>
    <w:p w14:paraId="3031733F" w14:textId="77777777" w:rsidR="003D45D0" w:rsidRDefault="003D45D0" w:rsidP="00D44ECA">
      <w:pPr>
        <w:rPr>
          <w:b/>
          <w:bCs/>
        </w:rPr>
      </w:pPr>
    </w:p>
    <w:p w14:paraId="673A1245" w14:textId="77777777" w:rsidR="003D45D0" w:rsidRDefault="003D45D0" w:rsidP="00D44ECA">
      <w:pPr>
        <w:rPr>
          <w:b/>
          <w:bCs/>
        </w:rPr>
      </w:pPr>
    </w:p>
    <w:p w14:paraId="7640004F" w14:textId="1058DF26" w:rsidR="003D45D0" w:rsidRDefault="003D45D0" w:rsidP="00D44ECA">
      <w:pPr>
        <w:rPr>
          <w:b/>
          <w:bCs/>
        </w:rPr>
      </w:pPr>
      <w:r>
        <w:rPr>
          <w:b/>
          <w:bCs/>
        </w:rPr>
        <w:br w:type="page"/>
      </w:r>
    </w:p>
    <w:p w14:paraId="1D90564F" w14:textId="2E470E4B" w:rsidR="00D44ECA" w:rsidRPr="00D44ECA" w:rsidRDefault="00236473" w:rsidP="00D44ECA">
      <w:pPr>
        <w:rPr>
          <w:b/>
          <w:bCs/>
          <w:lang w:val="en-GB"/>
        </w:rPr>
      </w:pPr>
      <w:r>
        <w:rPr>
          <w:b/>
          <w:bCs/>
        </w:rPr>
        <w:lastRenderedPageBreak/>
        <w:t>3</w:t>
      </w:r>
      <w:r w:rsidR="00D44ECA" w:rsidRPr="00D44ECA">
        <w:rPr>
          <w:b/>
          <w:bCs/>
        </w:rPr>
        <w:t xml:space="preserve"> </w:t>
      </w:r>
      <w:r w:rsidR="00B210BD" w:rsidRPr="00B210BD">
        <w:rPr>
          <w:b/>
          <w:bCs/>
          <w:lang w:val="en-GB"/>
        </w:rPr>
        <w:t>Scientific Quality and Relevance</w:t>
      </w:r>
      <w:r w:rsidR="00B210BD">
        <w:rPr>
          <w:b/>
          <w:bCs/>
          <w:lang w:val="en-GB"/>
        </w:rPr>
        <w:t xml:space="preserve"> </w:t>
      </w:r>
      <w:r w:rsidR="00D44ECA" w:rsidRPr="00D44ECA">
        <w:rPr>
          <w:b/>
          <w:bCs/>
        </w:rPr>
        <w:t>(</w:t>
      </w:r>
      <w:r w:rsidR="00E7283D">
        <w:rPr>
          <w:b/>
          <w:bCs/>
        </w:rPr>
        <w:t>2</w:t>
      </w:r>
      <w:r w:rsidR="00D43861">
        <w:rPr>
          <w:b/>
          <w:bCs/>
        </w:rPr>
        <w:t xml:space="preserve">50 </w:t>
      </w:r>
      <w:r w:rsidR="00D44ECA" w:rsidRPr="00D44ECA">
        <w:rPr>
          <w:b/>
          <w:bCs/>
        </w:rPr>
        <w:t xml:space="preserve">marks) </w:t>
      </w:r>
    </w:p>
    <w:p w14:paraId="454BE792" w14:textId="77777777" w:rsidR="00D44ECA" w:rsidRPr="00D44ECA" w:rsidRDefault="00D44ECA" w:rsidP="00D44ECA">
      <w:r w:rsidRPr="00D44ECA">
        <w:rPr>
          <w:b/>
          <w:bCs/>
        </w:rPr>
        <w:t xml:space="preserve">Overview </w:t>
      </w:r>
    </w:p>
    <w:p w14:paraId="00105B42" w14:textId="411054F7" w:rsidR="00B210BD" w:rsidRDefault="00B210BD" w:rsidP="00D44ECA">
      <w:r>
        <w:t>Applications much clearly demonstrate the scientific quality and relevance of their proposals</w:t>
      </w:r>
      <w:r w:rsidR="008F11C1">
        <w:t xml:space="preserve">. </w:t>
      </w:r>
    </w:p>
    <w:p w14:paraId="3550D3C7" w14:textId="34290CBB" w:rsidR="008F11C1" w:rsidRDefault="008F11C1" w:rsidP="00D44ECA">
      <w:r>
        <w:t xml:space="preserve">In line with the policy and guidance outlined in </w:t>
      </w:r>
      <w:r w:rsidR="00E32511">
        <w:t>the accompanying Information Document</w:t>
      </w:r>
      <w:r w:rsidR="00B66B82">
        <w:t xml:space="preserve"> (</w:t>
      </w:r>
      <w:r w:rsidR="00524053">
        <w:t xml:space="preserve">available </w:t>
      </w:r>
      <w:hyperlink r:id="rId16" w:history="1">
        <w:r w:rsidR="00524053" w:rsidRPr="00524053">
          <w:rPr>
            <w:rStyle w:val="Hyperlink"/>
          </w:rPr>
          <w:t>here</w:t>
        </w:r>
      </w:hyperlink>
      <w:r w:rsidR="00B66B82">
        <w:t>)</w:t>
      </w:r>
      <w:r w:rsidR="00E32511">
        <w:t xml:space="preserve">, there are </w:t>
      </w:r>
      <w:r w:rsidR="007E3798">
        <w:t xml:space="preserve">national </w:t>
      </w:r>
      <w:r w:rsidR="00E32511">
        <w:t xml:space="preserve">policy requirements for this work to be evidence based, adhere to quality standards and involve </w:t>
      </w:r>
      <w:r w:rsidR="00405C37">
        <w:t xml:space="preserve">stakeholders and participants within the design of this work. </w:t>
      </w:r>
    </w:p>
    <w:p w14:paraId="2574F113" w14:textId="47018976" w:rsidR="007E3798" w:rsidRDefault="004D6059" w:rsidP="00D44ECA">
      <w:r>
        <w:t xml:space="preserve">Additional </w:t>
      </w:r>
      <w:r w:rsidR="007E3798">
        <w:t>EU Policy commitments</w:t>
      </w:r>
      <w:r w:rsidR="00E7283D">
        <w:t xml:space="preserve"> </w:t>
      </w:r>
      <w:r>
        <w:t xml:space="preserve">aim </w:t>
      </w:r>
      <w:r w:rsidR="00E7283D">
        <w:t>to expand</w:t>
      </w:r>
      <w:r w:rsidR="007E3798">
        <w:t xml:space="preserve"> prevention intervention</w:t>
      </w:r>
      <w:r>
        <w:t>s</w:t>
      </w:r>
      <w:r w:rsidR="00E7283D">
        <w:t xml:space="preserve"> </w:t>
      </w:r>
      <w:r w:rsidR="00EF75F3">
        <w:t>and</w:t>
      </w:r>
      <w:r>
        <w:t xml:space="preserve"> programmes </w:t>
      </w:r>
      <w:r w:rsidR="00E7283D">
        <w:t>that are</w:t>
      </w:r>
      <w:r w:rsidR="007E3798">
        <w:t xml:space="preserve"> </w:t>
      </w:r>
      <w:r w:rsidR="00E7283D" w:rsidRPr="00E7283D">
        <w:t>targeted at families, teachers, social workers and local decision makers</w:t>
      </w:r>
      <w:r w:rsidR="00C5535F">
        <w:t xml:space="preserve">. These initiatives should focus on </w:t>
      </w:r>
      <w:r w:rsidR="00E7283D" w:rsidRPr="00E7283D">
        <w:t>increas</w:t>
      </w:r>
      <w:r w:rsidR="00C5535F">
        <w:t>ing</w:t>
      </w:r>
      <w:r w:rsidR="00E7283D" w:rsidRPr="00E7283D">
        <w:t xml:space="preserve"> their knowledge and support them in increasing health literacy and promoting positive behaviour, a healthy lifestyle, and a safe environment for young people and other groups. </w:t>
      </w:r>
      <w:r w:rsidR="00C5535F">
        <w:t>These interventions are</w:t>
      </w:r>
      <w:r>
        <w:t xml:space="preserve"> also</w:t>
      </w:r>
      <w:r w:rsidR="00C5535F">
        <w:t xml:space="preserve"> required to be reliable, and to have effective messages</w:t>
      </w:r>
      <w:r>
        <w:t xml:space="preserve">. </w:t>
      </w:r>
    </w:p>
    <w:p w14:paraId="2912C9E4" w14:textId="1525738D" w:rsidR="006A6192" w:rsidRDefault="00D82F2D" w:rsidP="00D82F2D">
      <w:r>
        <w:t>T</w:t>
      </w:r>
      <w:r w:rsidR="00C5535F">
        <w:t xml:space="preserve">he science of prevention has been quantified </w:t>
      </w:r>
      <w:r w:rsidR="002F23C8">
        <w:t>by experts into quality standards and a curriculum</w:t>
      </w:r>
      <w:r>
        <w:t>. Applications must</w:t>
      </w:r>
      <w:r w:rsidR="004D6059">
        <w:t xml:space="preserve"> be in</w:t>
      </w:r>
      <w:r>
        <w:t xml:space="preserve"> alignment with these standards, as they</w:t>
      </w:r>
      <w:r w:rsidRPr="00D82F2D">
        <w:t xml:space="preserve"> compile the latest scientific evidence regarding prevention and will ensure that all work under the remit of this programme will promote evidence-based prevention and training.</w:t>
      </w:r>
    </w:p>
    <w:p w14:paraId="6DDFAD63" w14:textId="6A8746C9" w:rsidR="006A6192" w:rsidRPr="00D82F2D" w:rsidRDefault="006A6192" w:rsidP="00D82F2D">
      <w:r>
        <w:t xml:space="preserve">These quality standards are: </w:t>
      </w:r>
    </w:p>
    <w:p w14:paraId="6DE589A1" w14:textId="464E1749" w:rsidR="00D82F2D" w:rsidRDefault="00000000" w:rsidP="00D82F2D">
      <w:pPr>
        <w:pStyle w:val="ListParagraph"/>
        <w:numPr>
          <w:ilvl w:val="0"/>
          <w:numId w:val="13"/>
        </w:numPr>
      </w:pPr>
      <w:hyperlink r:id="rId17" w:history="1">
        <w:r w:rsidR="00C5535F" w:rsidRPr="00C5535F">
          <w:rPr>
            <w:rStyle w:val="Hyperlink"/>
          </w:rPr>
          <w:t>European drug prevention quality standards (EDPQS)</w:t>
        </w:r>
      </w:hyperlink>
      <w:r w:rsidR="00C5535F" w:rsidRPr="00C5535F">
        <w:t xml:space="preserve">, </w:t>
      </w:r>
    </w:p>
    <w:p w14:paraId="6FE9F2AB" w14:textId="073B4CFB" w:rsidR="00D82F2D" w:rsidRDefault="00C5535F" w:rsidP="00D82F2D">
      <w:pPr>
        <w:pStyle w:val="ListParagraph"/>
        <w:numPr>
          <w:ilvl w:val="0"/>
          <w:numId w:val="13"/>
        </w:numPr>
      </w:pPr>
      <w:r w:rsidRPr="00C5535F">
        <w:t xml:space="preserve">UNODC/WHO </w:t>
      </w:r>
      <w:hyperlink r:id="rId18" w:history="1">
        <w:r w:rsidRPr="00C5535F">
          <w:rPr>
            <w:rStyle w:val="Hyperlink"/>
          </w:rPr>
          <w:t>International Standards on Drug Use Prevention</w:t>
        </w:r>
      </w:hyperlink>
      <w:r w:rsidR="006A6192">
        <w:rPr>
          <w:rStyle w:val="Hyperlink"/>
        </w:rPr>
        <w:t xml:space="preserve">, </w:t>
      </w:r>
      <w:r w:rsidRPr="00C5535F">
        <w:t xml:space="preserve"> </w:t>
      </w:r>
    </w:p>
    <w:p w14:paraId="7CDD9272" w14:textId="3CE02E93" w:rsidR="00C5535F" w:rsidRDefault="00000000" w:rsidP="00D82F2D">
      <w:pPr>
        <w:pStyle w:val="ListParagraph"/>
        <w:numPr>
          <w:ilvl w:val="0"/>
          <w:numId w:val="13"/>
        </w:numPr>
      </w:pPr>
      <w:hyperlink r:id="rId19" w:history="1">
        <w:r w:rsidR="00C5535F" w:rsidRPr="00C5535F">
          <w:rPr>
            <w:rStyle w:val="Hyperlink"/>
          </w:rPr>
          <w:t>European Prevention Curriculum (EUPC).</w:t>
        </w:r>
      </w:hyperlink>
      <w:r w:rsidR="00C5535F" w:rsidRPr="00C5535F">
        <w:t>.</w:t>
      </w:r>
    </w:p>
    <w:p w14:paraId="5E1D560B" w14:textId="2103586C" w:rsidR="00D44ECA" w:rsidRDefault="00D44ECA" w:rsidP="00D44ECA">
      <w:pPr>
        <w:rPr>
          <w:b/>
          <w:bCs/>
        </w:rPr>
      </w:pPr>
      <w:r w:rsidRPr="00D44ECA">
        <w:rPr>
          <w:b/>
          <w:bCs/>
        </w:rPr>
        <w:t xml:space="preserve">Evidence </w:t>
      </w:r>
      <w:r w:rsidR="00DD714F">
        <w:rPr>
          <w:b/>
          <w:bCs/>
        </w:rPr>
        <w:t>to be included</w:t>
      </w:r>
      <w:r w:rsidR="006A6192">
        <w:rPr>
          <w:b/>
          <w:bCs/>
        </w:rPr>
        <w:t>:</w:t>
      </w:r>
    </w:p>
    <w:p w14:paraId="265933D1" w14:textId="77777777" w:rsidR="00B210BD" w:rsidRPr="00B210BD" w:rsidRDefault="00B210BD" w:rsidP="00B210BD">
      <w:pPr>
        <w:numPr>
          <w:ilvl w:val="0"/>
          <w:numId w:val="11"/>
        </w:numPr>
        <w:rPr>
          <w:b/>
          <w:bCs/>
        </w:rPr>
      </w:pPr>
      <w:r w:rsidRPr="00B210BD">
        <w:rPr>
          <w:b/>
          <w:bCs/>
        </w:rPr>
        <w:t>Description of proposed intervention:</w:t>
      </w:r>
    </w:p>
    <w:p w14:paraId="47259219" w14:textId="77777777" w:rsidR="00B210BD" w:rsidRPr="00B210BD" w:rsidRDefault="00B210BD" w:rsidP="00600E06">
      <w:pPr>
        <w:pStyle w:val="ListParagraph"/>
        <w:numPr>
          <w:ilvl w:val="1"/>
          <w:numId w:val="10"/>
        </w:numPr>
        <w:rPr>
          <w:b/>
          <w:bCs/>
        </w:rPr>
      </w:pPr>
      <w:r w:rsidRPr="00B210BD">
        <w:rPr>
          <w:b/>
          <w:bCs/>
        </w:rPr>
        <w:t xml:space="preserve">age of the target group, </w:t>
      </w:r>
    </w:p>
    <w:p w14:paraId="07629344" w14:textId="77777777" w:rsidR="00B210BD" w:rsidRPr="00B210BD" w:rsidRDefault="00B210BD" w:rsidP="00600E06">
      <w:pPr>
        <w:pStyle w:val="ListParagraph"/>
        <w:numPr>
          <w:ilvl w:val="1"/>
          <w:numId w:val="10"/>
        </w:numPr>
        <w:rPr>
          <w:b/>
          <w:bCs/>
        </w:rPr>
      </w:pPr>
      <w:r w:rsidRPr="00B210BD">
        <w:rPr>
          <w:b/>
          <w:bCs/>
        </w:rPr>
        <w:t xml:space="preserve">level of risk of the target group, </w:t>
      </w:r>
    </w:p>
    <w:p w14:paraId="6BB8446F" w14:textId="77777777" w:rsidR="00B210BD" w:rsidRPr="00B210BD" w:rsidRDefault="00B210BD" w:rsidP="00B210BD">
      <w:pPr>
        <w:numPr>
          <w:ilvl w:val="1"/>
          <w:numId w:val="11"/>
        </w:numPr>
        <w:rPr>
          <w:b/>
          <w:bCs/>
        </w:rPr>
      </w:pPr>
      <w:r w:rsidRPr="00B210BD">
        <w:rPr>
          <w:b/>
          <w:bCs/>
        </w:rPr>
        <w:t>setting in which proposed intervention is to be delivered,</w:t>
      </w:r>
    </w:p>
    <w:p w14:paraId="17264106" w14:textId="77777777" w:rsidR="00B210BD" w:rsidRPr="00B210BD" w:rsidRDefault="00B210BD" w:rsidP="00B210BD">
      <w:pPr>
        <w:numPr>
          <w:ilvl w:val="1"/>
          <w:numId w:val="11"/>
        </w:numPr>
        <w:rPr>
          <w:b/>
          <w:bCs/>
        </w:rPr>
      </w:pPr>
      <w:r w:rsidRPr="00B210BD">
        <w:rPr>
          <w:b/>
          <w:bCs/>
        </w:rPr>
        <w:t>focus of action (environmental, developmental, information)</w:t>
      </w:r>
    </w:p>
    <w:p w14:paraId="742A9905" w14:textId="66E23C2C" w:rsidR="00C5535F" w:rsidRDefault="00C5535F" w:rsidP="00B210BD">
      <w:pPr>
        <w:numPr>
          <w:ilvl w:val="0"/>
          <w:numId w:val="11"/>
        </w:numPr>
        <w:rPr>
          <w:b/>
          <w:bCs/>
        </w:rPr>
      </w:pPr>
      <w:r>
        <w:rPr>
          <w:b/>
          <w:bCs/>
        </w:rPr>
        <w:t xml:space="preserve">Adherence to the policy and quality standards available in the field of prevention. </w:t>
      </w:r>
    </w:p>
    <w:p w14:paraId="31994FD5" w14:textId="7A8FA7F0" w:rsidR="00B210BD" w:rsidRPr="00B210BD" w:rsidRDefault="00B210BD" w:rsidP="00B210BD">
      <w:pPr>
        <w:numPr>
          <w:ilvl w:val="0"/>
          <w:numId w:val="11"/>
        </w:numPr>
        <w:rPr>
          <w:b/>
          <w:bCs/>
        </w:rPr>
      </w:pPr>
      <w:r w:rsidRPr="00B210BD">
        <w:rPr>
          <w:b/>
          <w:bCs/>
        </w:rPr>
        <w:t>Theoretical basis of the proposed intervention</w:t>
      </w:r>
    </w:p>
    <w:p w14:paraId="6198713F" w14:textId="77777777" w:rsidR="00B210BD" w:rsidRPr="00B210BD" w:rsidRDefault="00B210BD" w:rsidP="00B210BD">
      <w:pPr>
        <w:numPr>
          <w:ilvl w:val="0"/>
          <w:numId w:val="11"/>
        </w:numPr>
        <w:rPr>
          <w:b/>
          <w:bCs/>
        </w:rPr>
      </w:pPr>
      <w:r w:rsidRPr="00B210BD">
        <w:rPr>
          <w:b/>
          <w:bCs/>
        </w:rPr>
        <w:t>Available evidence from systematic reviews supporting the intervention</w:t>
      </w:r>
    </w:p>
    <w:p w14:paraId="3D311D68" w14:textId="17D5C13B" w:rsidR="00B210BD" w:rsidRPr="00D44ECA" w:rsidRDefault="00B210BD" w:rsidP="00D44ECA">
      <w:pPr>
        <w:numPr>
          <w:ilvl w:val="0"/>
          <w:numId w:val="11"/>
        </w:numPr>
        <w:rPr>
          <w:b/>
          <w:bCs/>
        </w:rPr>
      </w:pPr>
      <w:r w:rsidRPr="00B210BD">
        <w:rPr>
          <w:b/>
          <w:bCs/>
        </w:rPr>
        <w:t>Available guidelines on implementing the intervention in proposed setting</w:t>
      </w:r>
    </w:p>
    <w:p w14:paraId="357C8C76" w14:textId="3F9F108F" w:rsidR="00D44ECA" w:rsidRDefault="00D44ECA" w:rsidP="00D44ECA">
      <w:pPr>
        <w:rPr>
          <w:b/>
          <w:bCs/>
        </w:rPr>
      </w:pPr>
      <w:r w:rsidRPr="00DD714F">
        <w:rPr>
          <w:b/>
          <w:bCs/>
        </w:rPr>
        <w:t>The word limit is</w:t>
      </w:r>
      <w:r w:rsidRPr="00D44ECA">
        <w:t xml:space="preserve"> </w:t>
      </w:r>
      <w:r w:rsidRPr="00D44ECA">
        <w:rPr>
          <w:b/>
          <w:bCs/>
        </w:rPr>
        <w:t>500 words</w:t>
      </w:r>
    </w:p>
    <w:p w14:paraId="7DDB3316" w14:textId="77777777" w:rsidR="003D45D0" w:rsidRDefault="003D45D0" w:rsidP="00D44ECA">
      <w:pPr>
        <w:rPr>
          <w:b/>
          <w:bCs/>
        </w:rPr>
      </w:pPr>
    </w:p>
    <w:p w14:paraId="0C1B8D29" w14:textId="77777777" w:rsidR="003D45D0" w:rsidRDefault="003D45D0" w:rsidP="00D44ECA">
      <w:pPr>
        <w:rPr>
          <w:b/>
          <w:bCs/>
        </w:rPr>
      </w:pPr>
    </w:p>
    <w:p w14:paraId="46B5F297" w14:textId="77777777" w:rsidR="003D45D0" w:rsidRDefault="003D45D0" w:rsidP="00D44ECA">
      <w:pPr>
        <w:rPr>
          <w:b/>
          <w:bCs/>
        </w:rPr>
      </w:pPr>
    </w:p>
    <w:p w14:paraId="242715C2" w14:textId="77777777" w:rsidR="003D45D0" w:rsidRDefault="003D45D0" w:rsidP="00D44ECA">
      <w:pPr>
        <w:rPr>
          <w:b/>
          <w:bCs/>
        </w:rPr>
      </w:pPr>
    </w:p>
    <w:p w14:paraId="2D286692" w14:textId="77777777" w:rsidR="003D45D0" w:rsidRDefault="003D45D0" w:rsidP="00D44ECA">
      <w:pPr>
        <w:rPr>
          <w:b/>
          <w:bCs/>
        </w:rPr>
      </w:pPr>
    </w:p>
    <w:p w14:paraId="0AF96A81" w14:textId="7EDFA447" w:rsidR="00D44ECA" w:rsidRPr="00D44ECA" w:rsidRDefault="00236473" w:rsidP="00D44ECA">
      <w:r>
        <w:rPr>
          <w:b/>
          <w:bCs/>
        </w:rPr>
        <w:lastRenderedPageBreak/>
        <w:t>4</w:t>
      </w:r>
      <w:r w:rsidR="00D44ECA" w:rsidRPr="00D44ECA">
        <w:rPr>
          <w:b/>
          <w:bCs/>
        </w:rPr>
        <w:t xml:space="preserve"> Benefits of the Project (adding value) (300 marks) </w:t>
      </w:r>
    </w:p>
    <w:p w14:paraId="1D7783F9" w14:textId="77777777" w:rsidR="00D44ECA" w:rsidRPr="00D44ECA" w:rsidRDefault="00D44ECA" w:rsidP="00D44ECA">
      <w:r w:rsidRPr="00D44ECA">
        <w:rPr>
          <w:b/>
          <w:bCs/>
        </w:rPr>
        <w:t xml:space="preserve">Overview </w:t>
      </w:r>
    </w:p>
    <w:p w14:paraId="0D0EA846" w14:textId="009E1A7D" w:rsidR="00D44ECA" w:rsidRPr="00D44ECA" w:rsidRDefault="00D44ECA" w:rsidP="00D44ECA">
      <w:r w:rsidRPr="00D44ECA">
        <w:t>Th</w:t>
      </w:r>
      <w:r w:rsidR="004D6059">
        <w:t>is</w:t>
      </w:r>
      <w:r w:rsidRPr="00D44ECA">
        <w:t xml:space="preserve"> fund</w:t>
      </w:r>
      <w:r w:rsidR="004D6059">
        <w:t>ing programme</w:t>
      </w:r>
      <w:r w:rsidRPr="00D44ECA">
        <w:t xml:space="preserve"> </w:t>
      </w:r>
      <w:r w:rsidR="004D6059">
        <w:t>is</w:t>
      </w:r>
      <w:r w:rsidRPr="00D44ECA">
        <w:t xml:space="preserve"> designed </w:t>
      </w:r>
      <w:r w:rsidR="004D6059">
        <w:t xml:space="preserve">progress </w:t>
      </w:r>
      <w:r w:rsidRPr="00D44ECA">
        <w:t xml:space="preserve">and scale up </w:t>
      </w:r>
      <w:r w:rsidR="004D6059">
        <w:t xml:space="preserve">prevention interventions </w:t>
      </w:r>
      <w:r w:rsidR="006A6192">
        <w:t>and</w:t>
      </w:r>
      <w:r w:rsidR="004D6059">
        <w:t xml:space="preserve"> programmes </w:t>
      </w:r>
      <w:r w:rsidRPr="00D44ECA">
        <w:t xml:space="preserve">across </w:t>
      </w:r>
      <w:r w:rsidR="004D6059">
        <w:t>the 4 funding streams (school based, general youth, family based, environmental prevention)</w:t>
      </w:r>
      <w:r w:rsidRPr="00D44ECA">
        <w:t xml:space="preserve">. Each project must be able </w:t>
      </w:r>
      <w:r w:rsidR="001644A1">
        <w:t xml:space="preserve">to </w:t>
      </w:r>
      <w:r w:rsidRPr="00D44ECA">
        <w:t xml:space="preserve">demonstrate that it will </w:t>
      </w:r>
      <w:r w:rsidR="006A6192">
        <w:t xml:space="preserve">achieve </w:t>
      </w:r>
      <w:r w:rsidR="004D6059">
        <w:t xml:space="preserve">the necessary outputs </w:t>
      </w:r>
      <w:proofErr w:type="gramStart"/>
      <w:r w:rsidR="004D6059">
        <w:t>in order to</w:t>
      </w:r>
      <w:proofErr w:type="gramEnd"/>
      <w:r w:rsidR="004D6059">
        <w:t xml:space="preserve"> achieve clearly defined deliverables that aim to make a clear </w:t>
      </w:r>
      <w:r w:rsidR="003F62DB">
        <w:t>reduction</w:t>
      </w:r>
      <w:r w:rsidR="004D6059">
        <w:t xml:space="preserve"> on the uptake and use of alcohol</w:t>
      </w:r>
      <w:r w:rsidR="00BD743D">
        <w:t>,</w:t>
      </w:r>
      <w:r w:rsidR="004D6059">
        <w:t xml:space="preserve"> tobacco </w:t>
      </w:r>
      <w:r w:rsidR="006A6192">
        <w:t>and</w:t>
      </w:r>
      <w:r w:rsidR="004D6059">
        <w:t xml:space="preserve"> </w:t>
      </w:r>
      <w:r w:rsidR="00BD743D">
        <w:t xml:space="preserve">drugs by our younger population. </w:t>
      </w:r>
    </w:p>
    <w:p w14:paraId="4EF54610" w14:textId="54195E40" w:rsidR="00D44ECA" w:rsidRDefault="00D44ECA" w:rsidP="00D44ECA">
      <w:pPr>
        <w:rPr>
          <w:b/>
          <w:bCs/>
        </w:rPr>
      </w:pPr>
      <w:r w:rsidRPr="00D44ECA">
        <w:rPr>
          <w:b/>
          <w:bCs/>
        </w:rPr>
        <w:t xml:space="preserve">Evidence </w:t>
      </w:r>
      <w:r w:rsidR="00DD714F">
        <w:rPr>
          <w:b/>
          <w:bCs/>
        </w:rPr>
        <w:t xml:space="preserve">to be included. </w:t>
      </w:r>
    </w:p>
    <w:p w14:paraId="6E4159B2" w14:textId="18048DD8" w:rsidR="00BD743D" w:rsidRPr="00B5668D" w:rsidRDefault="00BD743D" w:rsidP="00BD743D">
      <w:pPr>
        <w:pStyle w:val="ListParagraph"/>
        <w:numPr>
          <w:ilvl w:val="0"/>
          <w:numId w:val="14"/>
        </w:numPr>
      </w:pPr>
      <w:r>
        <w:rPr>
          <w:b/>
          <w:bCs/>
        </w:rPr>
        <w:t xml:space="preserve">Information on the target audience of the proposal and the desired impact the project </w:t>
      </w:r>
      <w:r w:rsidR="003F62DB">
        <w:rPr>
          <w:b/>
          <w:bCs/>
        </w:rPr>
        <w:t>should</w:t>
      </w:r>
      <w:r>
        <w:rPr>
          <w:b/>
          <w:bCs/>
        </w:rPr>
        <w:t xml:space="preserve"> have on this group. </w:t>
      </w:r>
    </w:p>
    <w:p w14:paraId="5162A75F" w14:textId="394172A5" w:rsidR="00B5668D" w:rsidRPr="00B5668D" w:rsidRDefault="00B5668D" w:rsidP="00BD743D">
      <w:pPr>
        <w:pStyle w:val="ListParagraph"/>
        <w:numPr>
          <w:ilvl w:val="0"/>
          <w:numId w:val="14"/>
        </w:numPr>
      </w:pPr>
      <w:r>
        <w:rPr>
          <w:b/>
          <w:bCs/>
        </w:rPr>
        <w:t xml:space="preserve">The outputs and outcomes that will be achieved within this </w:t>
      </w:r>
      <w:r w:rsidR="003F62DB">
        <w:rPr>
          <w:b/>
          <w:bCs/>
        </w:rPr>
        <w:t>project and</w:t>
      </w:r>
      <w:r>
        <w:rPr>
          <w:b/>
          <w:bCs/>
        </w:rPr>
        <w:t xml:space="preserve"> </w:t>
      </w:r>
      <w:r w:rsidR="003F62DB">
        <w:rPr>
          <w:b/>
          <w:bCs/>
        </w:rPr>
        <w:t xml:space="preserve">how they </w:t>
      </w:r>
      <w:r>
        <w:rPr>
          <w:b/>
          <w:bCs/>
        </w:rPr>
        <w:t xml:space="preserve">will ensure a measurable effectiveness. </w:t>
      </w:r>
    </w:p>
    <w:p w14:paraId="71A1838A" w14:textId="1A5A9F22" w:rsidR="00B5668D" w:rsidRPr="00DD714F" w:rsidRDefault="00DD714F" w:rsidP="00BD743D">
      <w:pPr>
        <w:pStyle w:val="ListParagraph"/>
        <w:numPr>
          <w:ilvl w:val="0"/>
          <w:numId w:val="14"/>
        </w:numPr>
        <w:rPr>
          <w:b/>
          <w:bCs/>
        </w:rPr>
      </w:pPr>
      <w:r w:rsidRPr="00DD714F">
        <w:rPr>
          <w:b/>
          <w:bCs/>
        </w:rPr>
        <w:t xml:space="preserve">Key deliverables and benefits of the programme/intervention. </w:t>
      </w:r>
    </w:p>
    <w:p w14:paraId="25CBE72C" w14:textId="77777777" w:rsidR="00DD714F" w:rsidRPr="00DD714F" w:rsidRDefault="00DD714F" w:rsidP="00DD714F">
      <w:pPr>
        <w:pStyle w:val="ListParagraph"/>
        <w:numPr>
          <w:ilvl w:val="0"/>
          <w:numId w:val="14"/>
        </w:numPr>
        <w:rPr>
          <w:b/>
          <w:bCs/>
        </w:rPr>
      </w:pPr>
      <w:r w:rsidRPr="00DD714F">
        <w:rPr>
          <w:b/>
          <w:bCs/>
        </w:rPr>
        <w:t>Planned engagement with stakeholders</w:t>
      </w:r>
    </w:p>
    <w:p w14:paraId="73F8598C" w14:textId="49685C3D" w:rsidR="00DD714F" w:rsidRPr="00DD714F" w:rsidRDefault="00D44ECA" w:rsidP="00DD714F">
      <w:pPr>
        <w:pStyle w:val="ListParagraph"/>
        <w:numPr>
          <w:ilvl w:val="0"/>
          <w:numId w:val="14"/>
        </w:numPr>
        <w:rPr>
          <w:b/>
          <w:bCs/>
        </w:rPr>
      </w:pPr>
      <w:r w:rsidRPr="00DD714F">
        <w:rPr>
          <w:b/>
          <w:bCs/>
        </w:rPr>
        <w:t xml:space="preserve">The impact of the implementation of the project on </w:t>
      </w:r>
      <w:r w:rsidR="003F62DB">
        <w:rPr>
          <w:b/>
          <w:bCs/>
        </w:rPr>
        <w:t xml:space="preserve">drug services and the drug taking population. </w:t>
      </w:r>
      <w:r w:rsidRPr="00DD714F">
        <w:rPr>
          <w:b/>
          <w:bCs/>
        </w:rPr>
        <w:t xml:space="preserve"> </w:t>
      </w:r>
    </w:p>
    <w:p w14:paraId="3914EF0A" w14:textId="32B9B79B" w:rsidR="00D44ECA" w:rsidRPr="00DD714F" w:rsidRDefault="00D44ECA" w:rsidP="00DD714F">
      <w:pPr>
        <w:pStyle w:val="ListParagraph"/>
        <w:numPr>
          <w:ilvl w:val="0"/>
          <w:numId w:val="14"/>
        </w:numPr>
        <w:rPr>
          <w:b/>
          <w:bCs/>
        </w:rPr>
      </w:pPr>
      <w:r w:rsidRPr="00DD714F">
        <w:rPr>
          <w:b/>
          <w:bCs/>
        </w:rPr>
        <w:t xml:space="preserve">The </w:t>
      </w:r>
      <w:r w:rsidR="003F62DB">
        <w:rPr>
          <w:b/>
          <w:bCs/>
        </w:rPr>
        <w:t xml:space="preserve">possible </w:t>
      </w:r>
      <w:r w:rsidRPr="00DD714F">
        <w:rPr>
          <w:b/>
          <w:bCs/>
        </w:rPr>
        <w:t>potential to scale this project</w:t>
      </w:r>
      <w:r w:rsidR="003F62DB">
        <w:rPr>
          <w:b/>
          <w:bCs/>
        </w:rPr>
        <w:t xml:space="preserve"> if appropriate</w:t>
      </w:r>
      <w:r w:rsidRPr="00DD714F">
        <w:rPr>
          <w:b/>
          <w:bCs/>
        </w:rPr>
        <w:t xml:space="preserve">. </w:t>
      </w:r>
    </w:p>
    <w:p w14:paraId="082914F4" w14:textId="77777777" w:rsidR="00D44ECA" w:rsidRPr="00D44ECA" w:rsidRDefault="00D44ECA" w:rsidP="00D44ECA">
      <w:pPr>
        <w:rPr>
          <w:b/>
          <w:bCs/>
        </w:rPr>
      </w:pPr>
    </w:p>
    <w:p w14:paraId="544B165D" w14:textId="42461099" w:rsidR="00D44ECA" w:rsidRDefault="00D44ECA" w:rsidP="00D44ECA">
      <w:pPr>
        <w:rPr>
          <w:b/>
          <w:bCs/>
        </w:rPr>
      </w:pPr>
      <w:r w:rsidRPr="00DD714F">
        <w:rPr>
          <w:b/>
          <w:bCs/>
        </w:rPr>
        <w:t xml:space="preserve">The word limit is </w:t>
      </w:r>
      <w:r w:rsidRPr="00D44ECA">
        <w:rPr>
          <w:b/>
          <w:bCs/>
        </w:rPr>
        <w:t>600 words</w:t>
      </w:r>
    </w:p>
    <w:p w14:paraId="7E013AAE" w14:textId="77777777" w:rsidR="003D45D0" w:rsidRDefault="003D45D0" w:rsidP="00D44ECA">
      <w:pPr>
        <w:rPr>
          <w:b/>
          <w:bCs/>
        </w:rPr>
      </w:pPr>
    </w:p>
    <w:p w14:paraId="602E792B" w14:textId="77777777" w:rsidR="003D45D0" w:rsidRDefault="003D45D0" w:rsidP="00D44ECA">
      <w:pPr>
        <w:rPr>
          <w:b/>
          <w:bCs/>
        </w:rPr>
      </w:pPr>
    </w:p>
    <w:p w14:paraId="6D2DF155" w14:textId="77777777" w:rsidR="003D45D0" w:rsidRDefault="003D45D0" w:rsidP="00D44ECA">
      <w:pPr>
        <w:rPr>
          <w:b/>
          <w:bCs/>
        </w:rPr>
      </w:pPr>
    </w:p>
    <w:p w14:paraId="2277CFC4" w14:textId="77777777" w:rsidR="003D45D0" w:rsidRDefault="003D45D0" w:rsidP="00D44ECA">
      <w:pPr>
        <w:rPr>
          <w:b/>
          <w:bCs/>
        </w:rPr>
      </w:pPr>
    </w:p>
    <w:p w14:paraId="30E28923" w14:textId="77777777" w:rsidR="003D45D0" w:rsidRDefault="003D45D0" w:rsidP="00D44ECA">
      <w:pPr>
        <w:rPr>
          <w:b/>
          <w:bCs/>
        </w:rPr>
      </w:pPr>
    </w:p>
    <w:p w14:paraId="646A6C89" w14:textId="61D29F55" w:rsidR="003D45D0" w:rsidRDefault="003D45D0" w:rsidP="00D44ECA">
      <w:pPr>
        <w:rPr>
          <w:b/>
          <w:bCs/>
        </w:rPr>
      </w:pPr>
      <w:r>
        <w:rPr>
          <w:b/>
          <w:bCs/>
        </w:rPr>
        <w:br w:type="page"/>
      </w:r>
    </w:p>
    <w:p w14:paraId="73D32FDB" w14:textId="5197D65C" w:rsidR="00D44ECA" w:rsidRPr="00D44ECA" w:rsidRDefault="00236473" w:rsidP="00D44ECA">
      <w:r>
        <w:rPr>
          <w:b/>
          <w:bCs/>
        </w:rPr>
        <w:lastRenderedPageBreak/>
        <w:t>5</w:t>
      </w:r>
      <w:r w:rsidR="00D44ECA" w:rsidRPr="00D44ECA">
        <w:rPr>
          <w:b/>
          <w:bCs/>
        </w:rPr>
        <w:t xml:space="preserve"> Costing of Proposal (200 marks) </w:t>
      </w:r>
    </w:p>
    <w:p w14:paraId="07DFEBF5" w14:textId="77777777" w:rsidR="00D44ECA" w:rsidRPr="00D44ECA" w:rsidRDefault="00D44ECA" w:rsidP="00D44ECA">
      <w:r w:rsidRPr="00D44ECA">
        <w:rPr>
          <w:b/>
          <w:bCs/>
        </w:rPr>
        <w:t xml:space="preserve">Overview </w:t>
      </w:r>
    </w:p>
    <w:p w14:paraId="346BD22C" w14:textId="4A84DAF2" w:rsidR="00D44ECA" w:rsidRPr="00D44ECA" w:rsidRDefault="00B5668D" w:rsidP="00D44ECA">
      <w:r>
        <w:t xml:space="preserve">Each successful proposal will receive up to €100,000 a year, for three years. </w:t>
      </w:r>
      <w:r w:rsidR="00D44ECA" w:rsidRPr="00D44ECA">
        <w:t xml:space="preserve"> </w:t>
      </w:r>
    </w:p>
    <w:p w14:paraId="276AB65B" w14:textId="38DA1EBD" w:rsidR="00D44ECA" w:rsidRDefault="00D44ECA" w:rsidP="00D44ECA">
      <w:r w:rsidRPr="00D44ECA">
        <w:t>Applicant</w:t>
      </w:r>
      <w:r w:rsidR="00B5668D">
        <w:t xml:space="preserve"> teams</w:t>
      </w:r>
      <w:r w:rsidRPr="00D44ECA">
        <w:t xml:space="preserve"> need to demonstrate that the project can be delivered within budget. The budget requested must reflect the scale and nature of the proposed project in 20</w:t>
      </w:r>
      <w:r w:rsidR="00B5668D">
        <w:t>22</w:t>
      </w:r>
      <w:r w:rsidRPr="00D44ECA">
        <w:t xml:space="preserve">. </w:t>
      </w:r>
    </w:p>
    <w:p w14:paraId="22DA13DA" w14:textId="77777777" w:rsidR="00B5668D" w:rsidRPr="00D44ECA" w:rsidRDefault="00B5668D" w:rsidP="00D44ECA"/>
    <w:p w14:paraId="43E288C4" w14:textId="4E5E9A1E" w:rsidR="00D44ECA" w:rsidRPr="00D44ECA" w:rsidRDefault="00D44ECA" w:rsidP="00D44ECA">
      <w:r w:rsidRPr="00D44ECA">
        <w:rPr>
          <w:b/>
          <w:bCs/>
        </w:rPr>
        <w:t xml:space="preserve">Evidence </w:t>
      </w:r>
      <w:r w:rsidR="00DD714F">
        <w:rPr>
          <w:b/>
          <w:bCs/>
        </w:rPr>
        <w:t xml:space="preserve">to be included. </w:t>
      </w:r>
    </w:p>
    <w:p w14:paraId="54722DCF" w14:textId="77777777" w:rsidR="003F62DB" w:rsidRPr="00B66B82" w:rsidRDefault="003F62DB" w:rsidP="003F62DB">
      <w:pPr>
        <w:pStyle w:val="ListParagraph"/>
        <w:numPr>
          <w:ilvl w:val="0"/>
          <w:numId w:val="15"/>
        </w:numPr>
        <w:rPr>
          <w:b/>
          <w:bCs/>
        </w:rPr>
      </w:pPr>
      <w:r w:rsidRPr="00B66B82">
        <w:rPr>
          <w:b/>
          <w:bCs/>
        </w:rPr>
        <w:t>D</w:t>
      </w:r>
      <w:r w:rsidR="00D44ECA" w:rsidRPr="00B66B82">
        <w:rPr>
          <w:b/>
          <w:bCs/>
        </w:rPr>
        <w:t xml:space="preserve">ependencies and time scales </w:t>
      </w:r>
      <w:r w:rsidRPr="00B66B82">
        <w:rPr>
          <w:b/>
          <w:bCs/>
        </w:rPr>
        <w:t xml:space="preserve">of spending </w:t>
      </w:r>
      <w:r w:rsidR="00D44ECA" w:rsidRPr="00B66B82">
        <w:rPr>
          <w:b/>
          <w:bCs/>
        </w:rPr>
        <w:t xml:space="preserve">within this project, </w:t>
      </w:r>
      <w:proofErr w:type="gramStart"/>
      <w:r w:rsidR="00D44ECA" w:rsidRPr="00B66B82">
        <w:rPr>
          <w:b/>
          <w:bCs/>
        </w:rPr>
        <w:t>e.g.</w:t>
      </w:r>
      <w:proofErr w:type="gramEnd"/>
      <w:r w:rsidR="00D44ECA" w:rsidRPr="00B66B82">
        <w:rPr>
          <w:b/>
          <w:bCs/>
        </w:rPr>
        <w:t xml:space="preserve"> hiring of staff, significant IT investment or availability of premises. </w:t>
      </w:r>
    </w:p>
    <w:p w14:paraId="080C2107" w14:textId="498DB2D0" w:rsidR="00D44ECA" w:rsidRPr="00B66B82" w:rsidRDefault="00D44ECA" w:rsidP="003F62DB">
      <w:pPr>
        <w:pStyle w:val="ListParagraph"/>
        <w:numPr>
          <w:ilvl w:val="0"/>
          <w:numId w:val="15"/>
        </w:numPr>
        <w:rPr>
          <w:b/>
          <w:bCs/>
        </w:rPr>
      </w:pPr>
      <w:r w:rsidRPr="00B66B82">
        <w:rPr>
          <w:b/>
          <w:bCs/>
        </w:rPr>
        <w:t xml:space="preserve">A full detailed breakdown of costings is required in the </w:t>
      </w:r>
      <w:r w:rsidR="003F62DB" w:rsidRPr="00B66B82">
        <w:rPr>
          <w:b/>
          <w:bCs/>
        </w:rPr>
        <w:t>below</w:t>
      </w:r>
      <w:r w:rsidRPr="00B66B82">
        <w:rPr>
          <w:b/>
          <w:bCs/>
        </w:rPr>
        <w:t xml:space="preserve"> format</w:t>
      </w:r>
      <w:r w:rsidR="001F7114" w:rsidRPr="00B66B82">
        <w:rPr>
          <w:b/>
          <w:bCs/>
        </w:rPr>
        <w:t xml:space="preserve">, this should also include justification for proposed costs and a demonstration of the means to use resources effectively. </w:t>
      </w:r>
    </w:p>
    <w:tbl>
      <w:tblPr>
        <w:tblStyle w:val="TableGrid"/>
        <w:tblW w:w="0" w:type="auto"/>
        <w:tblLook w:val="04A0" w:firstRow="1" w:lastRow="0" w:firstColumn="1" w:lastColumn="0" w:noHBand="0" w:noVBand="1"/>
      </w:tblPr>
      <w:tblGrid>
        <w:gridCol w:w="4508"/>
        <w:gridCol w:w="4508"/>
      </w:tblGrid>
      <w:tr w:rsidR="003F62DB" w14:paraId="2B564D2E" w14:textId="77777777" w:rsidTr="003F62DB">
        <w:tc>
          <w:tcPr>
            <w:tcW w:w="4508" w:type="dxa"/>
          </w:tcPr>
          <w:p w14:paraId="4A6927E6" w14:textId="4C2ADBEA" w:rsidR="003F62DB" w:rsidRPr="003F62DB" w:rsidRDefault="003F62DB" w:rsidP="003F62DB">
            <w:pPr>
              <w:rPr>
                <w:b/>
                <w:bCs/>
              </w:rPr>
            </w:pPr>
            <w:r w:rsidRPr="003F62DB">
              <w:rPr>
                <w:b/>
                <w:bCs/>
              </w:rPr>
              <w:t xml:space="preserve">Personnel </w:t>
            </w:r>
            <w:r w:rsidR="001F7114">
              <w:rPr>
                <w:b/>
                <w:bCs/>
              </w:rPr>
              <w:t>C</w:t>
            </w:r>
            <w:r w:rsidRPr="003F62DB">
              <w:rPr>
                <w:b/>
                <w:bCs/>
              </w:rPr>
              <w:t xml:space="preserve">osts </w:t>
            </w:r>
          </w:p>
        </w:tc>
        <w:tc>
          <w:tcPr>
            <w:tcW w:w="4508" w:type="dxa"/>
          </w:tcPr>
          <w:p w14:paraId="3F2C8E27" w14:textId="0EEB55EA" w:rsidR="003F62DB" w:rsidRDefault="003F62DB" w:rsidP="003F62DB">
            <w:r w:rsidRPr="00D44ECA">
              <w:t>Must be listed for each salaried personnel</w:t>
            </w:r>
          </w:p>
        </w:tc>
      </w:tr>
      <w:tr w:rsidR="003F62DB" w14:paraId="6C55D1A1" w14:textId="77777777" w:rsidTr="003F62DB">
        <w:tc>
          <w:tcPr>
            <w:tcW w:w="4508" w:type="dxa"/>
          </w:tcPr>
          <w:p w14:paraId="28DB9D7A" w14:textId="5B117292" w:rsidR="003F62DB" w:rsidRDefault="003F62DB" w:rsidP="003F62DB">
            <w:r>
              <w:t xml:space="preserve">a) Salary </w:t>
            </w:r>
          </w:p>
        </w:tc>
        <w:tc>
          <w:tcPr>
            <w:tcW w:w="4508" w:type="dxa"/>
          </w:tcPr>
          <w:p w14:paraId="0C351AE7" w14:textId="43062DF5" w:rsidR="003F62DB" w:rsidRDefault="003F62DB" w:rsidP="003F62DB">
            <w:r w:rsidRPr="00D44ECA">
              <w:t xml:space="preserve">Full salary cost for the duration of the project. Please state the </w:t>
            </w:r>
            <w:proofErr w:type="gramStart"/>
            <w:r w:rsidRPr="00D44ECA">
              <w:t>whole time</w:t>
            </w:r>
            <w:proofErr w:type="gramEnd"/>
            <w:r w:rsidRPr="00D44ECA">
              <w:t xml:space="preserve"> equivalent pay cost.</w:t>
            </w:r>
          </w:p>
        </w:tc>
      </w:tr>
      <w:tr w:rsidR="003F62DB" w14:paraId="2F637B1A" w14:textId="77777777" w:rsidTr="003F62DB">
        <w:tc>
          <w:tcPr>
            <w:tcW w:w="4508" w:type="dxa"/>
          </w:tcPr>
          <w:p w14:paraId="3357F2CB" w14:textId="3F90A7F3" w:rsidR="003F62DB" w:rsidRDefault="003F62DB" w:rsidP="003F62DB">
            <w:r>
              <w:t>b) Employer's PRSI</w:t>
            </w:r>
          </w:p>
        </w:tc>
        <w:tc>
          <w:tcPr>
            <w:tcW w:w="4508" w:type="dxa"/>
          </w:tcPr>
          <w:p w14:paraId="500A1F66" w14:textId="00A53622" w:rsidR="003F62DB" w:rsidRDefault="003F62DB" w:rsidP="003F62DB">
            <w:r w:rsidRPr="00D44ECA">
              <w:t>Employer’s PRSI contribution is calculated at 10.85% of gross salary.</w:t>
            </w:r>
          </w:p>
        </w:tc>
      </w:tr>
      <w:tr w:rsidR="003F62DB" w14:paraId="47D4CA75" w14:textId="77777777" w:rsidTr="003F62DB">
        <w:tc>
          <w:tcPr>
            <w:tcW w:w="4508" w:type="dxa"/>
          </w:tcPr>
          <w:p w14:paraId="16764F44" w14:textId="29D697E0" w:rsidR="003F62DB" w:rsidRPr="001F7114" w:rsidRDefault="001F7114" w:rsidP="003F62DB">
            <w:pPr>
              <w:rPr>
                <w:b/>
                <w:bCs/>
              </w:rPr>
            </w:pPr>
            <w:r w:rsidRPr="001F7114">
              <w:rPr>
                <w:b/>
                <w:bCs/>
              </w:rPr>
              <w:t xml:space="preserve">Direct Costs </w:t>
            </w:r>
          </w:p>
        </w:tc>
        <w:tc>
          <w:tcPr>
            <w:tcW w:w="4508" w:type="dxa"/>
          </w:tcPr>
          <w:p w14:paraId="53CBADBB" w14:textId="0E45E642" w:rsidR="003F62DB" w:rsidRDefault="001F7114" w:rsidP="003F62DB">
            <w:r w:rsidRPr="00D44ECA">
              <w:t>All costs required to carry out the project including materials and consumables, survey costs, travel for participants, transcription costs etc.</w:t>
            </w:r>
          </w:p>
        </w:tc>
      </w:tr>
      <w:tr w:rsidR="003F62DB" w14:paraId="0B3B7753" w14:textId="77777777" w:rsidTr="003F62DB">
        <w:tc>
          <w:tcPr>
            <w:tcW w:w="4508" w:type="dxa"/>
          </w:tcPr>
          <w:p w14:paraId="4967B715" w14:textId="520B8845" w:rsidR="003F62DB" w:rsidRPr="001F7114" w:rsidRDefault="001F7114" w:rsidP="003F62DB">
            <w:pPr>
              <w:rPr>
                <w:b/>
                <w:bCs/>
              </w:rPr>
            </w:pPr>
            <w:r w:rsidRPr="001F7114">
              <w:rPr>
                <w:b/>
                <w:bCs/>
              </w:rPr>
              <w:t xml:space="preserve">Equipment Costs </w:t>
            </w:r>
          </w:p>
        </w:tc>
        <w:tc>
          <w:tcPr>
            <w:tcW w:w="4508" w:type="dxa"/>
          </w:tcPr>
          <w:p w14:paraId="2AE76C88" w14:textId="206E495B" w:rsidR="003F62DB" w:rsidRDefault="001F7114" w:rsidP="003F62DB">
            <w:r w:rsidRPr="00D44ECA">
              <w:t>Funding for small items of equipment can be included in this section. All costs must be inclusive of VAT, where applicable.</w:t>
            </w:r>
          </w:p>
        </w:tc>
      </w:tr>
      <w:tr w:rsidR="003F62DB" w14:paraId="43B91809" w14:textId="77777777" w:rsidTr="003F62DB">
        <w:tc>
          <w:tcPr>
            <w:tcW w:w="4508" w:type="dxa"/>
          </w:tcPr>
          <w:p w14:paraId="035D5D6F" w14:textId="667BE1C4" w:rsidR="003F62DB" w:rsidRPr="00B66B82" w:rsidRDefault="001F7114" w:rsidP="003F62DB">
            <w:pPr>
              <w:rPr>
                <w:b/>
                <w:bCs/>
              </w:rPr>
            </w:pPr>
            <w:r w:rsidRPr="00B66B82">
              <w:rPr>
                <w:b/>
                <w:bCs/>
              </w:rPr>
              <w:t xml:space="preserve">Other Costs </w:t>
            </w:r>
          </w:p>
        </w:tc>
        <w:tc>
          <w:tcPr>
            <w:tcW w:w="4508" w:type="dxa"/>
          </w:tcPr>
          <w:p w14:paraId="2FD61A3B" w14:textId="514FB9E4" w:rsidR="003F62DB" w:rsidRDefault="001F7114" w:rsidP="003F62DB">
            <w:r w:rsidRPr="00D44ECA">
              <w:t>Please complete this budget section for any additional cost outside running costs that you require for this project. Note that all additional costs will need to be clearly justified.</w:t>
            </w:r>
          </w:p>
        </w:tc>
      </w:tr>
    </w:tbl>
    <w:p w14:paraId="2E45FBD8" w14:textId="77777777" w:rsidR="003D45D0" w:rsidRDefault="003D45D0" w:rsidP="00D44ECA">
      <w:pPr>
        <w:rPr>
          <w:b/>
          <w:bCs/>
        </w:rPr>
      </w:pPr>
    </w:p>
    <w:p w14:paraId="74A4188B" w14:textId="499904BD" w:rsidR="003D45D0" w:rsidRDefault="00E9674D" w:rsidP="00D44ECA">
      <w:pPr>
        <w:rPr>
          <w:b/>
          <w:bCs/>
        </w:rPr>
      </w:pPr>
      <w:r>
        <w:rPr>
          <w:b/>
          <w:bCs/>
        </w:rPr>
        <w:t>The word limit is 500</w:t>
      </w:r>
    </w:p>
    <w:p w14:paraId="1A5C701C" w14:textId="77777777" w:rsidR="003D45D0" w:rsidRDefault="003D45D0" w:rsidP="00D44ECA">
      <w:pPr>
        <w:rPr>
          <w:b/>
          <w:bCs/>
        </w:rPr>
      </w:pPr>
    </w:p>
    <w:p w14:paraId="765692C5" w14:textId="77777777" w:rsidR="003D45D0" w:rsidRDefault="003D45D0" w:rsidP="00D44ECA">
      <w:pPr>
        <w:rPr>
          <w:b/>
          <w:bCs/>
        </w:rPr>
      </w:pPr>
    </w:p>
    <w:p w14:paraId="0C7EDA7C" w14:textId="77777777" w:rsidR="003D45D0" w:rsidRDefault="003D45D0" w:rsidP="00D44ECA">
      <w:pPr>
        <w:rPr>
          <w:b/>
          <w:bCs/>
        </w:rPr>
      </w:pPr>
    </w:p>
    <w:p w14:paraId="55675D14" w14:textId="77777777" w:rsidR="003D45D0" w:rsidRDefault="003D45D0" w:rsidP="00D44ECA">
      <w:pPr>
        <w:rPr>
          <w:b/>
          <w:bCs/>
        </w:rPr>
      </w:pPr>
    </w:p>
    <w:p w14:paraId="5425AC19" w14:textId="77777777" w:rsidR="003D45D0" w:rsidRDefault="003D45D0">
      <w:pPr>
        <w:rPr>
          <w:b/>
          <w:bCs/>
        </w:rPr>
      </w:pPr>
      <w:r>
        <w:rPr>
          <w:b/>
          <w:bCs/>
        </w:rPr>
        <w:br w:type="page"/>
      </w:r>
    </w:p>
    <w:p w14:paraId="79E0CBFD" w14:textId="59194E32" w:rsidR="00D44ECA" w:rsidRPr="00D44ECA" w:rsidRDefault="00236473" w:rsidP="00D44ECA">
      <w:r>
        <w:rPr>
          <w:b/>
          <w:bCs/>
        </w:rPr>
        <w:lastRenderedPageBreak/>
        <w:t>6</w:t>
      </w:r>
      <w:r w:rsidR="00D44ECA" w:rsidRPr="00D44ECA">
        <w:rPr>
          <w:b/>
          <w:bCs/>
        </w:rPr>
        <w:t xml:space="preserve"> Evaluating, Monitoring and Reporting (1</w:t>
      </w:r>
      <w:r w:rsidR="008C48C6">
        <w:rPr>
          <w:b/>
          <w:bCs/>
        </w:rPr>
        <w:t>00</w:t>
      </w:r>
      <w:r w:rsidR="00D44ECA" w:rsidRPr="00D44ECA">
        <w:rPr>
          <w:b/>
          <w:bCs/>
        </w:rPr>
        <w:t xml:space="preserve"> marks) </w:t>
      </w:r>
    </w:p>
    <w:p w14:paraId="3FFEA285" w14:textId="6939406E" w:rsidR="00D44ECA" w:rsidRDefault="00D44ECA" w:rsidP="00D44ECA">
      <w:pPr>
        <w:rPr>
          <w:b/>
          <w:bCs/>
        </w:rPr>
      </w:pPr>
      <w:r w:rsidRPr="00D44ECA">
        <w:rPr>
          <w:b/>
          <w:bCs/>
        </w:rPr>
        <w:t xml:space="preserve">Overview </w:t>
      </w:r>
    </w:p>
    <w:p w14:paraId="26AD9AAA" w14:textId="2B9462D4" w:rsidR="00D44ECA" w:rsidRDefault="00600E06" w:rsidP="00D44ECA">
      <w:r>
        <w:t>A</w:t>
      </w:r>
      <w:r w:rsidR="00D44ECA" w:rsidRPr="00D44ECA">
        <w:t>pplicants need to demonstrate that there is a plan to monitor, evaluate and report on the</w:t>
      </w:r>
      <w:r w:rsidR="002E7E12">
        <w:t>ir project</w:t>
      </w:r>
      <w:r>
        <w:t>. In addition, it</w:t>
      </w:r>
      <w:r w:rsidR="00D44ECA" w:rsidRPr="00D44ECA">
        <w:t xml:space="preserve"> must also</w:t>
      </w:r>
      <w:r>
        <w:t xml:space="preserve"> be</w:t>
      </w:r>
      <w:r w:rsidR="00D44ECA" w:rsidRPr="00D44ECA">
        <w:t xml:space="preserve"> demonstrate</w:t>
      </w:r>
      <w:r>
        <w:t>d</w:t>
      </w:r>
      <w:r w:rsidR="00D44ECA" w:rsidRPr="00D44ECA">
        <w:t xml:space="preserve"> that a methodology is in place to disseminate and exchange knowledge and learning from the project. </w:t>
      </w:r>
    </w:p>
    <w:p w14:paraId="7F3467AB" w14:textId="75716E10" w:rsidR="003F26B3" w:rsidRPr="00D44ECA" w:rsidRDefault="003F26B3" w:rsidP="00D44ECA">
      <w:r>
        <w:t xml:space="preserve">Please be advised that successful applicants will be obliged to engage </w:t>
      </w:r>
      <w:r w:rsidR="00987F16">
        <w:t xml:space="preserve">with and follow any instructions that may be received from the wider monitoring and evaluation group. </w:t>
      </w:r>
    </w:p>
    <w:p w14:paraId="15370937" w14:textId="7FD98209" w:rsidR="00D44ECA" w:rsidRDefault="00D44ECA" w:rsidP="00D44ECA">
      <w:pPr>
        <w:rPr>
          <w:b/>
          <w:bCs/>
        </w:rPr>
      </w:pPr>
      <w:r w:rsidRPr="00D44ECA">
        <w:rPr>
          <w:b/>
          <w:bCs/>
        </w:rPr>
        <w:t xml:space="preserve">Evidence </w:t>
      </w:r>
      <w:r w:rsidR="00DD714F">
        <w:rPr>
          <w:b/>
          <w:bCs/>
        </w:rPr>
        <w:t xml:space="preserve">to be included. </w:t>
      </w:r>
    </w:p>
    <w:p w14:paraId="05C23555" w14:textId="680842FE" w:rsidR="008C48C6" w:rsidRDefault="008C48C6" w:rsidP="008C48C6">
      <w:pPr>
        <w:numPr>
          <w:ilvl w:val="0"/>
          <w:numId w:val="12"/>
        </w:numPr>
        <w:rPr>
          <w:b/>
          <w:bCs/>
        </w:rPr>
      </w:pPr>
      <w:r w:rsidRPr="008C48C6">
        <w:rPr>
          <w:b/>
          <w:bCs/>
        </w:rPr>
        <w:t>Design of monitoring and evaluation component</w:t>
      </w:r>
    </w:p>
    <w:p w14:paraId="1FFEF366" w14:textId="6E73A390" w:rsidR="008C48C6" w:rsidRPr="008C48C6" w:rsidRDefault="008C48C6" w:rsidP="008C48C6">
      <w:pPr>
        <w:numPr>
          <w:ilvl w:val="0"/>
          <w:numId w:val="12"/>
        </w:numPr>
        <w:rPr>
          <w:b/>
          <w:bCs/>
        </w:rPr>
      </w:pPr>
      <w:r>
        <w:rPr>
          <w:b/>
          <w:bCs/>
        </w:rPr>
        <w:t xml:space="preserve">Proposed engagement with key stakeholders &amp; the </w:t>
      </w:r>
      <w:r w:rsidR="00E9674D">
        <w:rPr>
          <w:b/>
          <w:bCs/>
        </w:rPr>
        <w:t xml:space="preserve">technical and wider monitoring and evaluation group. </w:t>
      </w:r>
    </w:p>
    <w:p w14:paraId="0684A166" w14:textId="39F78B1D" w:rsidR="008C48C6" w:rsidRPr="008C48C6" w:rsidRDefault="008C48C6" w:rsidP="008C48C6">
      <w:pPr>
        <w:numPr>
          <w:ilvl w:val="0"/>
          <w:numId w:val="12"/>
        </w:numPr>
        <w:rPr>
          <w:b/>
          <w:bCs/>
        </w:rPr>
      </w:pPr>
      <w:r w:rsidRPr="008C48C6">
        <w:rPr>
          <w:b/>
          <w:bCs/>
        </w:rPr>
        <w:t>P</w:t>
      </w:r>
      <w:r w:rsidR="00E9674D">
        <w:rPr>
          <w:b/>
          <w:bCs/>
        </w:rPr>
        <w:t>ossible</w:t>
      </w:r>
      <w:r w:rsidRPr="008C48C6">
        <w:rPr>
          <w:b/>
          <w:bCs/>
        </w:rPr>
        <w:t xml:space="preserve"> collaboration with research institutio</w:t>
      </w:r>
      <w:r w:rsidR="00E9674D">
        <w:rPr>
          <w:b/>
          <w:bCs/>
        </w:rPr>
        <w:t xml:space="preserve">ns. </w:t>
      </w:r>
    </w:p>
    <w:p w14:paraId="29307D47" w14:textId="36FFBEDF" w:rsidR="008C48C6" w:rsidRPr="008C48C6" w:rsidRDefault="008C48C6" w:rsidP="008C48C6">
      <w:pPr>
        <w:numPr>
          <w:ilvl w:val="0"/>
          <w:numId w:val="12"/>
        </w:numPr>
        <w:rPr>
          <w:b/>
          <w:bCs/>
        </w:rPr>
      </w:pPr>
      <w:r w:rsidRPr="008C48C6">
        <w:rPr>
          <w:b/>
          <w:bCs/>
        </w:rPr>
        <w:t xml:space="preserve">Planned knowledge dissemination </w:t>
      </w:r>
      <w:r w:rsidR="00E9674D">
        <w:rPr>
          <w:b/>
          <w:bCs/>
        </w:rPr>
        <w:t xml:space="preserve">and exchange of best practices. </w:t>
      </w:r>
    </w:p>
    <w:p w14:paraId="14F7A822" w14:textId="0D33F0FD" w:rsidR="00D44ECA" w:rsidRDefault="00D44ECA" w:rsidP="00D44ECA">
      <w:pPr>
        <w:rPr>
          <w:b/>
          <w:bCs/>
        </w:rPr>
      </w:pPr>
      <w:r w:rsidRPr="008C48C6">
        <w:rPr>
          <w:b/>
          <w:bCs/>
        </w:rPr>
        <w:t>The word limit is</w:t>
      </w:r>
      <w:r w:rsidRPr="00D44ECA">
        <w:t xml:space="preserve"> </w:t>
      </w:r>
      <w:r w:rsidRPr="00D44ECA">
        <w:rPr>
          <w:b/>
          <w:bCs/>
        </w:rPr>
        <w:t>500 words</w:t>
      </w:r>
    </w:p>
    <w:p w14:paraId="1CB0C18D" w14:textId="43FDF512" w:rsidR="00A57C1B" w:rsidRDefault="00A57C1B" w:rsidP="00D44ECA">
      <w:pPr>
        <w:rPr>
          <w:b/>
          <w:bCs/>
        </w:rPr>
      </w:pPr>
    </w:p>
    <w:p w14:paraId="37530B2B" w14:textId="77777777" w:rsidR="00DD714F" w:rsidRPr="00DD714F" w:rsidRDefault="00DD714F" w:rsidP="00DD714F">
      <w:pPr>
        <w:rPr>
          <w:b/>
          <w:bCs/>
        </w:rPr>
      </w:pPr>
    </w:p>
    <w:p w14:paraId="00AF8BE2" w14:textId="6996167F" w:rsidR="00A57C1B" w:rsidRDefault="00A57C1B" w:rsidP="00D44ECA">
      <w:pPr>
        <w:rPr>
          <w:b/>
          <w:bCs/>
        </w:rPr>
      </w:pPr>
    </w:p>
    <w:p w14:paraId="3DE9E539" w14:textId="510B8DE7" w:rsidR="00A57C1B" w:rsidRDefault="00A57C1B" w:rsidP="00D44ECA">
      <w:pPr>
        <w:rPr>
          <w:b/>
          <w:bCs/>
        </w:rPr>
      </w:pPr>
    </w:p>
    <w:p w14:paraId="434FBAB9" w14:textId="444827A7" w:rsidR="00A57C1B" w:rsidRDefault="00A57C1B" w:rsidP="00D44ECA">
      <w:pPr>
        <w:rPr>
          <w:b/>
          <w:bCs/>
        </w:rPr>
      </w:pPr>
    </w:p>
    <w:p w14:paraId="1F261314" w14:textId="12B69ED7" w:rsidR="003D45D0" w:rsidRDefault="003D45D0" w:rsidP="00D44ECA">
      <w:pPr>
        <w:rPr>
          <w:b/>
          <w:bCs/>
        </w:rPr>
      </w:pPr>
    </w:p>
    <w:p w14:paraId="02F856E8" w14:textId="0C2AA99F" w:rsidR="003D45D0" w:rsidRDefault="003D45D0" w:rsidP="00D44ECA">
      <w:pPr>
        <w:rPr>
          <w:b/>
          <w:bCs/>
        </w:rPr>
      </w:pPr>
    </w:p>
    <w:p w14:paraId="5E22763E" w14:textId="6B1F1A30" w:rsidR="003D45D0" w:rsidRDefault="003D45D0" w:rsidP="00D44ECA">
      <w:pPr>
        <w:rPr>
          <w:b/>
          <w:bCs/>
        </w:rPr>
      </w:pPr>
    </w:p>
    <w:p w14:paraId="233C9255" w14:textId="52E66A23" w:rsidR="003D45D0" w:rsidRDefault="003D45D0">
      <w:pPr>
        <w:rPr>
          <w:b/>
          <w:bCs/>
        </w:rPr>
      </w:pPr>
      <w:r>
        <w:rPr>
          <w:b/>
          <w:bCs/>
        </w:rPr>
        <w:br w:type="page"/>
      </w:r>
    </w:p>
    <w:p w14:paraId="73B71D28" w14:textId="2B041353" w:rsidR="003D45D0" w:rsidRDefault="001F7114" w:rsidP="00D44ECA">
      <w:pPr>
        <w:rPr>
          <w:b/>
          <w:bCs/>
        </w:rPr>
      </w:pPr>
      <w:r w:rsidRPr="00A57C1B">
        <w:rPr>
          <w:b/>
          <w:bCs/>
        </w:rPr>
        <w:lastRenderedPageBreak/>
        <w:t>The application should be in Word format only. The application should be set out in narrative form supported by Gantt charts and tables as appropriate. The application should be set out under the following headings: Proposal section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686"/>
        <w:gridCol w:w="2686"/>
        <w:gridCol w:w="2686"/>
      </w:tblGrid>
      <w:tr w:rsidR="00A57C1B" w:rsidRPr="00A57C1B" w14:paraId="103758DA" w14:textId="77777777" w:rsidTr="001F7114">
        <w:trPr>
          <w:trHeight w:val="96"/>
        </w:trPr>
        <w:tc>
          <w:tcPr>
            <w:tcW w:w="2686" w:type="dxa"/>
            <w:tcBorders>
              <w:top w:val="single" w:sz="4" w:space="0" w:color="auto"/>
              <w:left w:val="single" w:sz="4" w:space="0" w:color="auto"/>
              <w:bottom w:val="single" w:sz="4" w:space="0" w:color="auto"/>
              <w:right w:val="single" w:sz="4" w:space="0" w:color="auto"/>
            </w:tcBorders>
          </w:tcPr>
          <w:p w14:paraId="5231D52F" w14:textId="1B76C77F" w:rsidR="00A57C1B" w:rsidRPr="00A57C1B" w:rsidRDefault="00A57C1B" w:rsidP="00A57C1B"/>
        </w:tc>
        <w:tc>
          <w:tcPr>
            <w:tcW w:w="2686" w:type="dxa"/>
            <w:tcBorders>
              <w:top w:val="single" w:sz="4" w:space="0" w:color="auto"/>
              <w:left w:val="single" w:sz="4" w:space="0" w:color="auto"/>
              <w:bottom w:val="single" w:sz="4" w:space="0" w:color="auto"/>
              <w:right w:val="single" w:sz="4" w:space="0" w:color="auto"/>
            </w:tcBorders>
          </w:tcPr>
          <w:p w14:paraId="5CCC4251" w14:textId="77777777" w:rsidR="00A57C1B" w:rsidRPr="00A57C1B" w:rsidRDefault="00A57C1B" w:rsidP="00A57C1B">
            <w:r w:rsidRPr="00A57C1B">
              <w:rPr>
                <w:b/>
                <w:bCs/>
              </w:rPr>
              <w:t xml:space="preserve">Word count limit </w:t>
            </w:r>
          </w:p>
        </w:tc>
        <w:tc>
          <w:tcPr>
            <w:tcW w:w="2686" w:type="dxa"/>
            <w:tcBorders>
              <w:top w:val="single" w:sz="4" w:space="0" w:color="auto"/>
              <w:left w:val="single" w:sz="4" w:space="0" w:color="auto"/>
              <w:bottom w:val="single" w:sz="4" w:space="0" w:color="auto"/>
              <w:right w:val="single" w:sz="4" w:space="0" w:color="auto"/>
            </w:tcBorders>
          </w:tcPr>
          <w:p w14:paraId="2318F9E4" w14:textId="77777777" w:rsidR="00A57C1B" w:rsidRPr="00A57C1B" w:rsidRDefault="00A57C1B" w:rsidP="00A57C1B">
            <w:r w:rsidRPr="00A57C1B">
              <w:rPr>
                <w:b/>
                <w:bCs/>
              </w:rPr>
              <w:t xml:space="preserve">Marks available </w:t>
            </w:r>
          </w:p>
        </w:tc>
      </w:tr>
      <w:tr w:rsidR="00A57C1B" w:rsidRPr="00A57C1B" w14:paraId="6B41F4D5" w14:textId="77777777" w:rsidTr="001F7114">
        <w:trPr>
          <w:trHeight w:val="96"/>
        </w:trPr>
        <w:tc>
          <w:tcPr>
            <w:tcW w:w="2686" w:type="dxa"/>
            <w:tcBorders>
              <w:top w:val="single" w:sz="4" w:space="0" w:color="auto"/>
              <w:left w:val="single" w:sz="4" w:space="0" w:color="auto"/>
              <w:bottom w:val="single" w:sz="4" w:space="0" w:color="auto"/>
              <w:right w:val="single" w:sz="4" w:space="0" w:color="auto"/>
            </w:tcBorders>
          </w:tcPr>
          <w:p w14:paraId="36585F70" w14:textId="7B3B19C5" w:rsidR="00A57C1B" w:rsidRPr="00A57C1B" w:rsidRDefault="002E7E12" w:rsidP="00A57C1B">
            <w:r>
              <w:t>About the Applicants</w:t>
            </w:r>
            <w:r w:rsidR="00A57C1B" w:rsidRPr="00A57C1B">
              <w:t xml:space="preserve"> </w:t>
            </w:r>
          </w:p>
        </w:tc>
        <w:tc>
          <w:tcPr>
            <w:tcW w:w="2686" w:type="dxa"/>
            <w:tcBorders>
              <w:top w:val="single" w:sz="4" w:space="0" w:color="auto"/>
              <w:left w:val="single" w:sz="4" w:space="0" w:color="auto"/>
              <w:bottom w:val="single" w:sz="4" w:space="0" w:color="auto"/>
              <w:right w:val="single" w:sz="4" w:space="0" w:color="auto"/>
            </w:tcBorders>
          </w:tcPr>
          <w:p w14:paraId="77522706" w14:textId="77777777" w:rsidR="00A57C1B" w:rsidRPr="00A57C1B" w:rsidRDefault="00A57C1B" w:rsidP="00A57C1B">
            <w:r w:rsidRPr="00A57C1B">
              <w:t xml:space="preserve">500 </w:t>
            </w:r>
          </w:p>
        </w:tc>
        <w:tc>
          <w:tcPr>
            <w:tcW w:w="2686" w:type="dxa"/>
            <w:tcBorders>
              <w:top w:val="single" w:sz="4" w:space="0" w:color="auto"/>
              <w:left w:val="single" w:sz="4" w:space="0" w:color="auto"/>
              <w:bottom w:val="single" w:sz="4" w:space="0" w:color="auto"/>
              <w:right w:val="single" w:sz="4" w:space="0" w:color="auto"/>
            </w:tcBorders>
          </w:tcPr>
          <w:p w14:paraId="25AFFB21" w14:textId="07EFB593" w:rsidR="00A57C1B" w:rsidRPr="00A57C1B" w:rsidRDefault="00E9674D" w:rsidP="00A57C1B">
            <w:r>
              <w:t>100</w:t>
            </w:r>
            <w:r w:rsidR="00A57C1B" w:rsidRPr="00A57C1B">
              <w:t xml:space="preserve"> </w:t>
            </w:r>
          </w:p>
        </w:tc>
      </w:tr>
      <w:tr w:rsidR="00A57C1B" w:rsidRPr="00A57C1B" w14:paraId="2BE6E80A" w14:textId="77777777" w:rsidTr="001F7114">
        <w:trPr>
          <w:trHeight w:val="96"/>
        </w:trPr>
        <w:tc>
          <w:tcPr>
            <w:tcW w:w="2686" w:type="dxa"/>
            <w:tcBorders>
              <w:top w:val="single" w:sz="4" w:space="0" w:color="auto"/>
              <w:left w:val="single" w:sz="4" w:space="0" w:color="auto"/>
              <w:bottom w:val="single" w:sz="4" w:space="0" w:color="auto"/>
              <w:right w:val="single" w:sz="4" w:space="0" w:color="auto"/>
            </w:tcBorders>
          </w:tcPr>
          <w:p w14:paraId="5C5A7308" w14:textId="77777777" w:rsidR="00A57C1B" w:rsidRPr="00A57C1B" w:rsidRDefault="00A57C1B" w:rsidP="00A57C1B">
            <w:r w:rsidRPr="00A57C1B">
              <w:t xml:space="preserve">Project Implementation Plan </w:t>
            </w:r>
          </w:p>
        </w:tc>
        <w:tc>
          <w:tcPr>
            <w:tcW w:w="2686" w:type="dxa"/>
            <w:tcBorders>
              <w:top w:val="single" w:sz="4" w:space="0" w:color="auto"/>
              <w:left w:val="single" w:sz="4" w:space="0" w:color="auto"/>
              <w:bottom w:val="single" w:sz="4" w:space="0" w:color="auto"/>
              <w:right w:val="single" w:sz="4" w:space="0" w:color="auto"/>
            </w:tcBorders>
          </w:tcPr>
          <w:p w14:paraId="14FBEA3A" w14:textId="77777777" w:rsidR="00A57C1B" w:rsidRPr="00A57C1B" w:rsidRDefault="00A57C1B" w:rsidP="00A57C1B">
            <w:r w:rsidRPr="00A57C1B">
              <w:t xml:space="preserve">500 (+ Gantt chart(s)) </w:t>
            </w:r>
          </w:p>
        </w:tc>
        <w:tc>
          <w:tcPr>
            <w:tcW w:w="2686" w:type="dxa"/>
            <w:tcBorders>
              <w:top w:val="single" w:sz="4" w:space="0" w:color="auto"/>
              <w:left w:val="single" w:sz="4" w:space="0" w:color="auto"/>
              <w:bottom w:val="single" w:sz="4" w:space="0" w:color="auto"/>
              <w:right w:val="single" w:sz="4" w:space="0" w:color="auto"/>
            </w:tcBorders>
          </w:tcPr>
          <w:p w14:paraId="1F557143" w14:textId="76156B12" w:rsidR="00A57C1B" w:rsidRPr="00A57C1B" w:rsidRDefault="00E9674D" w:rsidP="00A57C1B">
            <w:r>
              <w:t>200</w:t>
            </w:r>
            <w:r w:rsidR="00A57C1B" w:rsidRPr="00A57C1B">
              <w:t xml:space="preserve"> </w:t>
            </w:r>
          </w:p>
        </w:tc>
      </w:tr>
      <w:tr w:rsidR="00A57C1B" w:rsidRPr="00A57C1B" w14:paraId="4702143C" w14:textId="77777777" w:rsidTr="001F7114">
        <w:trPr>
          <w:trHeight w:val="96"/>
        </w:trPr>
        <w:tc>
          <w:tcPr>
            <w:tcW w:w="2686" w:type="dxa"/>
            <w:tcBorders>
              <w:top w:val="single" w:sz="4" w:space="0" w:color="auto"/>
              <w:left w:val="single" w:sz="4" w:space="0" w:color="auto"/>
              <w:bottom w:val="single" w:sz="4" w:space="0" w:color="auto"/>
              <w:right w:val="single" w:sz="4" w:space="0" w:color="auto"/>
            </w:tcBorders>
          </w:tcPr>
          <w:p w14:paraId="54609329" w14:textId="43E88D0B" w:rsidR="00A57C1B" w:rsidRPr="00A57C1B" w:rsidRDefault="002E7E12" w:rsidP="00A57C1B">
            <w:r w:rsidRPr="002E7E12">
              <w:rPr>
                <w:lang w:val="en-GB"/>
              </w:rPr>
              <w:t>Scientific Quality and Relevance</w:t>
            </w:r>
          </w:p>
        </w:tc>
        <w:tc>
          <w:tcPr>
            <w:tcW w:w="2686" w:type="dxa"/>
            <w:tcBorders>
              <w:top w:val="single" w:sz="4" w:space="0" w:color="auto"/>
              <w:left w:val="single" w:sz="4" w:space="0" w:color="auto"/>
              <w:bottom w:val="single" w:sz="4" w:space="0" w:color="auto"/>
              <w:right w:val="single" w:sz="4" w:space="0" w:color="auto"/>
            </w:tcBorders>
          </w:tcPr>
          <w:p w14:paraId="17FA6955" w14:textId="77777777" w:rsidR="00A57C1B" w:rsidRPr="00A57C1B" w:rsidRDefault="00A57C1B" w:rsidP="00A57C1B">
            <w:r w:rsidRPr="00A57C1B">
              <w:t xml:space="preserve">500 </w:t>
            </w:r>
          </w:p>
        </w:tc>
        <w:tc>
          <w:tcPr>
            <w:tcW w:w="2686" w:type="dxa"/>
            <w:tcBorders>
              <w:top w:val="single" w:sz="4" w:space="0" w:color="auto"/>
              <w:left w:val="single" w:sz="4" w:space="0" w:color="auto"/>
              <w:bottom w:val="single" w:sz="4" w:space="0" w:color="auto"/>
              <w:right w:val="single" w:sz="4" w:space="0" w:color="auto"/>
            </w:tcBorders>
          </w:tcPr>
          <w:p w14:paraId="7CA7A8C2" w14:textId="533C3A18" w:rsidR="00A57C1B" w:rsidRPr="00A57C1B" w:rsidRDefault="00A57C1B" w:rsidP="00A57C1B">
            <w:r w:rsidRPr="00A57C1B">
              <w:t>2</w:t>
            </w:r>
            <w:r w:rsidR="00E9674D">
              <w:t>5</w:t>
            </w:r>
            <w:r w:rsidRPr="00A57C1B">
              <w:t xml:space="preserve">0 </w:t>
            </w:r>
          </w:p>
        </w:tc>
      </w:tr>
      <w:tr w:rsidR="00A57C1B" w:rsidRPr="00A57C1B" w14:paraId="37CC0F39" w14:textId="77777777" w:rsidTr="001F7114">
        <w:trPr>
          <w:trHeight w:val="96"/>
        </w:trPr>
        <w:tc>
          <w:tcPr>
            <w:tcW w:w="2686" w:type="dxa"/>
            <w:tcBorders>
              <w:top w:val="single" w:sz="4" w:space="0" w:color="auto"/>
              <w:left w:val="single" w:sz="4" w:space="0" w:color="auto"/>
              <w:bottom w:val="single" w:sz="4" w:space="0" w:color="auto"/>
              <w:right w:val="single" w:sz="4" w:space="0" w:color="auto"/>
            </w:tcBorders>
          </w:tcPr>
          <w:p w14:paraId="35CF2215" w14:textId="77777777" w:rsidR="00A57C1B" w:rsidRPr="00A57C1B" w:rsidRDefault="00A57C1B" w:rsidP="00A57C1B">
            <w:r w:rsidRPr="00A57C1B">
              <w:t xml:space="preserve">Benefits of the Project (adding value) </w:t>
            </w:r>
          </w:p>
        </w:tc>
        <w:tc>
          <w:tcPr>
            <w:tcW w:w="2686" w:type="dxa"/>
            <w:tcBorders>
              <w:top w:val="single" w:sz="4" w:space="0" w:color="auto"/>
              <w:left w:val="single" w:sz="4" w:space="0" w:color="auto"/>
              <w:bottom w:val="single" w:sz="4" w:space="0" w:color="auto"/>
              <w:right w:val="single" w:sz="4" w:space="0" w:color="auto"/>
            </w:tcBorders>
          </w:tcPr>
          <w:p w14:paraId="665B42C3" w14:textId="77777777" w:rsidR="00A57C1B" w:rsidRPr="00A57C1B" w:rsidRDefault="00A57C1B" w:rsidP="00A57C1B">
            <w:r w:rsidRPr="00A57C1B">
              <w:t xml:space="preserve">600 </w:t>
            </w:r>
          </w:p>
        </w:tc>
        <w:tc>
          <w:tcPr>
            <w:tcW w:w="2686" w:type="dxa"/>
            <w:tcBorders>
              <w:top w:val="single" w:sz="4" w:space="0" w:color="auto"/>
              <w:left w:val="single" w:sz="4" w:space="0" w:color="auto"/>
              <w:bottom w:val="single" w:sz="4" w:space="0" w:color="auto"/>
              <w:right w:val="single" w:sz="4" w:space="0" w:color="auto"/>
            </w:tcBorders>
          </w:tcPr>
          <w:p w14:paraId="561D2973" w14:textId="77777777" w:rsidR="00A57C1B" w:rsidRPr="00A57C1B" w:rsidRDefault="00A57C1B" w:rsidP="00A57C1B">
            <w:r w:rsidRPr="00A57C1B">
              <w:t xml:space="preserve">300 </w:t>
            </w:r>
          </w:p>
        </w:tc>
      </w:tr>
      <w:tr w:rsidR="00A57C1B" w:rsidRPr="00A57C1B" w14:paraId="5138D62A" w14:textId="77777777" w:rsidTr="001F7114">
        <w:trPr>
          <w:trHeight w:val="96"/>
        </w:trPr>
        <w:tc>
          <w:tcPr>
            <w:tcW w:w="2686" w:type="dxa"/>
            <w:tcBorders>
              <w:top w:val="single" w:sz="4" w:space="0" w:color="auto"/>
              <w:left w:val="single" w:sz="4" w:space="0" w:color="auto"/>
              <w:bottom w:val="single" w:sz="4" w:space="0" w:color="auto"/>
              <w:right w:val="single" w:sz="4" w:space="0" w:color="auto"/>
            </w:tcBorders>
          </w:tcPr>
          <w:p w14:paraId="2A70CD82" w14:textId="77777777" w:rsidR="00A57C1B" w:rsidRPr="00A57C1B" w:rsidRDefault="00A57C1B" w:rsidP="00A57C1B">
            <w:r w:rsidRPr="00A57C1B">
              <w:t xml:space="preserve">Costing of Proposal </w:t>
            </w:r>
          </w:p>
        </w:tc>
        <w:tc>
          <w:tcPr>
            <w:tcW w:w="2686" w:type="dxa"/>
            <w:tcBorders>
              <w:top w:val="single" w:sz="4" w:space="0" w:color="auto"/>
              <w:left w:val="single" w:sz="4" w:space="0" w:color="auto"/>
              <w:bottom w:val="single" w:sz="4" w:space="0" w:color="auto"/>
              <w:right w:val="single" w:sz="4" w:space="0" w:color="auto"/>
            </w:tcBorders>
          </w:tcPr>
          <w:p w14:paraId="4488B8DC" w14:textId="77777777" w:rsidR="00A57C1B" w:rsidRPr="00A57C1B" w:rsidRDefault="00A57C1B" w:rsidP="00A57C1B">
            <w:r w:rsidRPr="00A57C1B">
              <w:t xml:space="preserve">500 </w:t>
            </w:r>
          </w:p>
        </w:tc>
        <w:tc>
          <w:tcPr>
            <w:tcW w:w="2686" w:type="dxa"/>
            <w:tcBorders>
              <w:top w:val="single" w:sz="4" w:space="0" w:color="auto"/>
              <w:left w:val="single" w:sz="4" w:space="0" w:color="auto"/>
              <w:bottom w:val="single" w:sz="4" w:space="0" w:color="auto"/>
              <w:right w:val="single" w:sz="4" w:space="0" w:color="auto"/>
            </w:tcBorders>
          </w:tcPr>
          <w:p w14:paraId="4C28B872" w14:textId="77777777" w:rsidR="00A57C1B" w:rsidRPr="00A57C1B" w:rsidRDefault="00A57C1B" w:rsidP="00A57C1B">
            <w:r w:rsidRPr="00A57C1B">
              <w:t xml:space="preserve">200 </w:t>
            </w:r>
          </w:p>
        </w:tc>
      </w:tr>
      <w:tr w:rsidR="00A57C1B" w:rsidRPr="00A57C1B" w14:paraId="0F818C33" w14:textId="77777777" w:rsidTr="001F7114">
        <w:trPr>
          <w:trHeight w:val="96"/>
        </w:trPr>
        <w:tc>
          <w:tcPr>
            <w:tcW w:w="2686" w:type="dxa"/>
            <w:tcBorders>
              <w:top w:val="single" w:sz="4" w:space="0" w:color="auto"/>
              <w:left w:val="single" w:sz="4" w:space="0" w:color="auto"/>
              <w:bottom w:val="single" w:sz="4" w:space="0" w:color="auto"/>
              <w:right w:val="single" w:sz="4" w:space="0" w:color="auto"/>
            </w:tcBorders>
          </w:tcPr>
          <w:p w14:paraId="0C7CE08E" w14:textId="77777777" w:rsidR="00A57C1B" w:rsidRPr="00A57C1B" w:rsidRDefault="00A57C1B" w:rsidP="00A57C1B">
            <w:r w:rsidRPr="00A57C1B">
              <w:t xml:space="preserve">Evaluation Monitoring and Reporting </w:t>
            </w:r>
          </w:p>
        </w:tc>
        <w:tc>
          <w:tcPr>
            <w:tcW w:w="2686" w:type="dxa"/>
            <w:tcBorders>
              <w:top w:val="single" w:sz="4" w:space="0" w:color="auto"/>
              <w:left w:val="single" w:sz="4" w:space="0" w:color="auto"/>
              <w:bottom w:val="single" w:sz="4" w:space="0" w:color="auto"/>
              <w:right w:val="single" w:sz="4" w:space="0" w:color="auto"/>
            </w:tcBorders>
          </w:tcPr>
          <w:p w14:paraId="2DBF4C27" w14:textId="77777777" w:rsidR="00A57C1B" w:rsidRPr="00A57C1B" w:rsidRDefault="00A57C1B" w:rsidP="00A57C1B">
            <w:r w:rsidRPr="00A57C1B">
              <w:t xml:space="preserve">500 </w:t>
            </w:r>
          </w:p>
        </w:tc>
        <w:tc>
          <w:tcPr>
            <w:tcW w:w="2686" w:type="dxa"/>
            <w:tcBorders>
              <w:top w:val="single" w:sz="4" w:space="0" w:color="auto"/>
              <w:left w:val="single" w:sz="4" w:space="0" w:color="auto"/>
              <w:bottom w:val="single" w:sz="4" w:space="0" w:color="auto"/>
              <w:right w:val="single" w:sz="4" w:space="0" w:color="auto"/>
            </w:tcBorders>
          </w:tcPr>
          <w:p w14:paraId="1ED94039" w14:textId="1806EBCD" w:rsidR="00A57C1B" w:rsidRPr="00A57C1B" w:rsidRDefault="00A57C1B" w:rsidP="00A57C1B">
            <w:r w:rsidRPr="00A57C1B">
              <w:t>1</w:t>
            </w:r>
            <w:r w:rsidR="00E9674D">
              <w:t>0</w:t>
            </w:r>
            <w:r w:rsidRPr="00A57C1B">
              <w:t xml:space="preserve">0 </w:t>
            </w:r>
          </w:p>
        </w:tc>
      </w:tr>
      <w:tr w:rsidR="00A57C1B" w:rsidRPr="00A57C1B" w14:paraId="7FAE8E11" w14:textId="77777777" w:rsidTr="001F7114">
        <w:trPr>
          <w:trHeight w:val="96"/>
        </w:trPr>
        <w:tc>
          <w:tcPr>
            <w:tcW w:w="2686" w:type="dxa"/>
            <w:tcBorders>
              <w:top w:val="single" w:sz="4" w:space="0" w:color="auto"/>
              <w:left w:val="single" w:sz="4" w:space="0" w:color="auto"/>
              <w:bottom w:val="single" w:sz="4" w:space="0" w:color="auto"/>
              <w:right w:val="single" w:sz="4" w:space="0" w:color="auto"/>
            </w:tcBorders>
          </w:tcPr>
          <w:p w14:paraId="77EC2A8F" w14:textId="77777777" w:rsidR="00A57C1B" w:rsidRPr="00A57C1B" w:rsidRDefault="00A57C1B" w:rsidP="00A57C1B">
            <w:r w:rsidRPr="00A57C1B">
              <w:t xml:space="preserve">Total </w:t>
            </w:r>
          </w:p>
        </w:tc>
        <w:tc>
          <w:tcPr>
            <w:tcW w:w="2686" w:type="dxa"/>
            <w:tcBorders>
              <w:top w:val="single" w:sz="4" w:space="0" w:color="auto"/>
              <w:left w:val="single" w:sz="4" w:space="0" w:color="auto"/>
              <w:bottom w:val="single" w:sz="4" w:space="0" w:color="auto"/>
              <w:right w:val="single" w:sz="4" w:space="0" w:color="auto"/>
            </w:tcBorders>
          </w:tcPr>
          <w:p w14:paraId="3A29AC55" w14:textId="77777777" w:rsidR="00A57C1B" w:rsidRPr="00A57C1B" w:rsidRDefault="00A57C1B" w:rsidP="00A57C1B">
            <w:r w:rsidRPr="00A57C1B">
              <w:t xml:space="preserve">3,100 </w:t>
            </w:r>
          </w:p>
        </w:tc>
        <w:tc>
          <w:tcPr>
            <w:tcW w:w="2686" w:type="dxa"/>
            <w:tcBorders>
              <w:top w:val="single" w:sz="4" w:space="0" w:color="auto"/>
              <w:left w:val="single" w:sz="4" w:space="0" w:color="auto"/>
              <w:bottom w:val="single" w:sz="4" w:space="0" w:color="auto"/>
              <w:right w:val="single" w:sz="4" w:space="0" w:color="auto"/>
            </w:tcBorders>
          </w:tcPr>
          <w:p w14:paraId="6BC5006F" w14:textId="10B75A2E" w:rsidR="00A57C1B" w:rsidRPr="00A57C1B" w:rsidRDefault="00A57C1B" w:rsidP="00A57C1B">
            <w:r w:rsidRPr="00A57C1B">
              <w:t>1,</w:t>
            </w:r>
            <w:r w:rsidR="00B66B82">
              <w:t>15</w:t>
            </w:r>
            <w:r w:rsidRPr="00A57C1B">
              <w:t xml:space="preserve">0 </w:t>
            </w:r>
          </w:p>
        </w:tc>
      </w:tr>
    </w:tbl>
    <w:p w14:paraId="5E155722" w14:textId="77777777" w:rsidR="00A57C1B" w:rsidRPr="00A73487" w:rsidRDefault="00A57C1B" w:rsidP="00D44ECA"/>
    <w:sectPr w:rsidR="00A57C1B" w:rsidRPr="00A734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88B2F3"/>
    <w:multiLevelType w:val="hybridMultilevel"/>
    <w:tmpl w:val="D57FEE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1D2AD9"/>
    <w:multiLevelType w:val="hybridMultilevel"/>
    <w:tmpl w:val="892A2D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A56775"/>
    <w:multiLevelType w:val="hybridMultilevel"/>
    <w:tmpl w:val="0A3420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AC0A3D"/>
    <w:multiLevelType w:val="hybridMultilevel"/>
    <w:tmpl w:val="3266EC8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D884734"/>
    <w:multiLevelType w:val="hybridMultilevel"/>
    <w:tmpl w:val="97F41A8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E6C6C81"/>
    <w:multiLevelType w:val="hybridMultilevel"/>
    <w:tmpl w:val="B87E3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296E2E"/>
    <w:multiLevelType w:val="hybridMultilevel"/>
    <w:tmpl w:val="35DE072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5032D9C"/>
    <w:multiLevelType w:val="hybridMultilevel"/>
    <w:tmpl w:val="D5166E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20F3C30"/>
    <w:multiLevelType w:val="hybridMultilevel"/>
    <w:tmpl w:val="03A29528"/>
    <w:lvl w:ilvl="0" w:tplc="FFFFFFFF">
      <w:start w:val="1"/>
      <w:numFmt w:val="ideographDigital"/>
      <w:lvlText w:val=""/>
      <w:lvlJc w:val="left"/>
    </w:lvl>
    <w:lvl w:ilvl="1" w:tplc="1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E2670C9"/>
    <w:multiLevelType w:val="hybridMultilevel"/>
    <w:tmpl w:val="4830CC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20CE484"/>
    <w:multiLevelType w:val="hybridMultilevel"/>
    <w:tmpl w:val="BA78F7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C1A0F4F"/>
    <w:multiLevelType w:val="hybridMultilevel"/>
    <w:tmpl w:val="DC8A4C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6068EAAA"/>
    <w:multiLevelType w:val="hybridMultilevel"/>
    <w:tmpl w:val="73460F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D4A0A54"/>
    <w:multiLevelType w:val="hybridMultilevel"/>
    <w:tmpl w:val="680286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7C603846"/>
    <w:multiLevelType w:val="hybridMultilevel"/>
    <w:tmpl w:val="33A22F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81895957">
    <w:abstractNumId w:val="13"/>
  </w:num>
  <w:num w:numId="2" w16cid:durableId="259026409">
    <w:abstractNumId w:val="1"/>
  </w:num>
  <w:num w:numId="3" w16cid:durableId="252588916">
    <w:abstractNumId w:val="12"/>
  </w:num>
  <w:num w:numId="4" w16cid:durableId="526606412">
    <w:abstractNumId w:val="10"/>
  </w:num>
  <w:num w:numId="5" w16cid:durableId="1223365425">
    <w:abstractNumId w:val="8"/>
  </w:num>
  <w:num w:numId="6" w16cid:durableId="853885583">
    <w:abstractNumId w:val="0"/>
  </w:num>
  <w:num w:numId="7" w16cid:durableId="252591239">
    <w:abstractNumId w:val="2"/>
  </w:num>
  <w:num w:numId="8" w16cid:durableId="1145656609">
    <w:abstractNumId w:val="9"/>
  </w:num>
  <w:num w:numId="9" w16cid:durableId="2039817151">
    <w:abstractNumId w:val="14"/>
  </w:num>
  <w:num w:numId="10" w16cid:durableId="610866486">
    <w:abstractNumId w:val="3"/>
  </w:num>
  <w:num w:numId="11" w16cid:durableId="739865521">
    <w:abstractNumId w:val="4"/>
  </w:num>
  <w:num w:numId="12" w16cid:durableId="1776904648">
    <w:abstractNumId w:val="5"/>
  </w:num>
  <w:num w:numId="13" w16cid:durableId="1160845768">
    <w:abstractNumId w:val="7"/>
  </w:num>
  <w:num w:numId="14" w16cid:durableId="1621104753">
    <w:abstractNumId w:val="11"/>
  </w:num>
  <w:num w:numId="15" w16cid:durableId="14821194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AB"/>
    <w:rsid w:val="000104DF"/>
    <w:rsid w:val="000877BE"/>
    <w:rsid w:val="000B71B4"/>
    <w:rsid w:val="001644A1"/>
    <w:rsid w:val="00176412"/>
    <w:rsid w:val="001F7114"/>
    <w:rsid w:val="00236473"/>
    <w:rsid w:val="002E7E12"/>
    <w:rsid w:val="002F23C8"/>
    <w:rsid w:val="003D45D0"/>
    <w:rsid w:val="003F26B3"/>
    <w:rsid w:val="003F62DB"/>
    <w:rsid w:val="00405C37"/>
    <w:rsid w:val="00464E55"/>
    <w:rsid w:val="004D22EE"/>
    <w:rsid w:val="004D6059"/>
    <w:rsid w:val="00524053"/>
    <w:rsid w:val="00553BFC"/>
    <w:rsid w:val="00573646"/>
    <w:rsid w:val="005C4B5C"/>
    <w:rsid w:val="005D0365"/>
    <w:rsid w:val="00600E06"/>
    <w:rsid w:val="0063513A"/>
    <w:rsid w:val="006A6192"/>
    <w:rsid w:val="0071576D"/>
    <w:rsid w:val="00716374"/>
    <w:rsid w:val="007E3798"/>
    <w:rsid w:val="008B5519"/>
    <w:rsid w:val="008C48C6"/>
    <w:rsid w:val="008D1BC1"/>
    <w:rsid w:val="008F11C1"/>
    <w:rsid w:val="00944207"/>
    <w:rsid w:val="00950F3B"/>
    <w:rsid w:val="00952CF8"/>
    <w:rsid w:val="00956D9D"/>
    <w:rsid w:val="00987F16"/>
    <w:rsid w:val="009B1748"/>
    <w:rsid w:val="00A57C1B"/>
    <w:rsid w:val="00A7159D"/>
    <w:rsid w:val="00A73487"/>
    <w:rsid w:val="00B210BD"/>
    <w:rsid w:val="00B317DF"/>
    <w:rsid w:val="00B5668D"/>
    <w:rsid w:val="00B66B82"/>
    <w:rsid w:val="00B918B6"/>
    <w:rsid w:val="00BD5631"/>
    <w:rsid w:val="00BD743D"/>
    <w:rsid w:val="00C5535F"/>
    <w:rsid w:val="00C66744"/>
    <w:rsid w:val="00CA293D"/>
    <w:rsid w:val="00CA41D5"/>
    <w:rsid w:val="00D11750"/>
    <w:rsid w:val="00D3260B"/>
    <w:rsid w:val="00D43861"/>
    <w:rsid w:val="00D44ECA"/>
    <w:rsid w:val="00D82F2D"/>
    <w:rsid w:val="00D91800"/>
    <w:rsid w:val="00DA6400"/>
    <w:rsid w:val="00DA7B33"/>
    <w:rsid w:val="00DB5935"/>
    <w:rsid w:val="00DD714F"/>
    <w:rsid w:val="00DF346F"/>
    <w:rsid w:val="00E32511"/>
    <w:rsid w:val="00E34D0A"/>
    <w:rsid w:val="00E7283D"/>
    <w:rsid w:val="00E9674D"/>
    <w:rsid w:val="00EB6FAB"/>
    <w:rsid w:val="00EE4211"/>
    <w:rsid w:val="00EF75F3"/>
    <w:rsid w:val="00FB7A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A5B9"/>
  <w15:chartTrackingRefBased/>
  <w15:docId w15:val="{76641888-DBDC-407D-AC06-801D15ED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00E06"/>
    <w:pPr>
      <w:keepNext/>
      <w:keepLines/>
      <w:spacing w:before="240" w:after="0"/>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autoRedefine/>
    <w:uiPriority w:val="9"/>
    <w:semiHidden/>
    <w:unhideWhenUsed/>
    <w:qFormat/>
    <w:rsid w:val="00176412"/>
    <w:pPr>
      <w:keepNext/>
      <w:keepLines/>
      <w:spacing w:before="40" w:after="0"/>
      <w:outlineLvl w:val="1"/>
    </w:pPr>
    <w:rPr>
      <w:rFonts w:asciiTheme="majorHAnsi" w:eastAsiaTheme="majorEastAsia" w:hAnsiTheme="majorHAnsi" w:cstheme="majorBidi"/>
      <w:b/>
      <w:sz w:val="24"/>
      <w:szCs w:val="26"/>
    </w:rPr>
  </w:style>
  <w:style w:type="paragraph" w:styleId="Heading6">
    <w:name w:val="heading 6"/>
    <w:basedOn w:val="Normal"/>
    <w:next w:val="Normal"/>
    <w:link w:val="Heading6Char"/>
    <w:uiPriority w:val="9"/>
    <w:unhideWhenUsed/>
    <w:qFormat/>
    <w:rsid w:val="00B210BD"/>
    <w:pPr>
      <w:keepNext/>
      <w:keepLines/>
      <w:spacing w:before="40" w:after="0"/>
      <w:outlineLvl w:val="5"/>
    </w:pPr>
    <w:rPr>
      <w:rFonts w:asciiTheme="majorHAnsi" w:eastAsiaTheme="majorEastAsia" w:hAnsiTheme="majorHAnsi" w:cstheme="majorBidi"/>
      <w:color w:val="1F3763"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E06"/>
    <w:rPr>
      <w:rFonts w:asciiTheme="majorHAnsi" w:eastAsiaTheme="majorEastAsia" w:hAnsiTheme="majorHAnsi" w:cstheme="majorBidi"/>
      <w:sz w:val="28"/>
      <w:szCs w:val="32"/>
    </w:rPr>
  </w:style>
  <w:style w:type="character" w:customStyle="1" w:styleId="Heading2Char">
    <w:name w:val="Heading 2 Char"/>
    <w:basedOn w:val="DefaultParagraphFont"/>
    <w:link w:val="Heading2"/>
    <w:uiPriority w:val="9"/>
    <w:semiHidden/>
    <w:rsid w:val="00176412"/>
    <w:rPr>
      <w:rFonts w:asciiTheme="majorHAnsi" w:eastAsiaTheme="majorEastAsia" w:hAnsiTheme="majorHAnsi" w:cstheme="majorBidi"/>
      <w:b/>
      <w:sz w:val="24"/>
      <w:szCs w:val="26"/>
    </w:rPr>
  </w:style>
  <w:style w:type="paragraph" w:styleId="Subtitle">
    <w:name w:val="Subtitle"/>
    <w:basedOn w:val="Normal"/>
    <w:next w:val="Normal"/>
    <w:link w:val="SubtitleChar"/>
    <w:autoRedefine/>
    <w:uiPriority w:val="11"/>
    <w:qFormat/>
    <w:rsid w:val="00176412"/>
    <w:pPr>
      <w:numPr>
        <w:ilvl w:val="1"/>
      </w:numPr>
    </w:pPr>
    <w:rPr>
      <w:rFonts w:eastAsiaTheme="minorEastAsia"/>
      <w:spacing w:val="15"/>
      <w:u w:val="single"/>
    </w:rPr>
  </w:style>
  <w:style w:type="character" w:customStyle="1" w:styleId="SubtitleChar">
    <w:name w:val="Subtitle Char"/>
    <w:basedOn w:val="DefaultParagraphFont"/>
    <w:link w:val="Subtitle"/>
    <w:uiPriority w:val="11"/>
    <w:rsid w:val="00176412"/>
    <w:rPr>
      <w:rFonts w:eastAsiaTheme="minorEastAsia"/>
      <w:spacing w:val="15"/>
      <w:u w:val="single"/>
    </w:rPr>
  </w:style>
  <w:style w:type="character" w:styleId="Hyperlink">
    <w:name w:val="Hyperlink"/>
    <w:basedOn w:val="DefaultParagraphFont"/>
    <w:uiPriority w:val="99"/>
    <w:unhideWhenUsed/>
    <w:rsid w:val="00EB6FAB"/>
    <w:rPr>
      <w:color w:val="0563C1" w:themeColor="hyperlink"/>
      <w:u w:val="single"/>
    </w:rPr>
  </w:style>
  <w:style w:type="character" w:styleId="UnresolvedMention">
    <w:name w:val="Unresolved Mention"/>
    <w:basedOn w:val="DefaultParagraphFont"/>
    <w:uiPriority w:val="99"/>
    <w:semiHidden/>
    <w:unhideWhenUsed/>
    <w:rsid w:val="00EB6FAB"/>
    <w:rPr>
      <w:color w:val="605E5C"/>
      <w:shd w:val="clear" w:color="auto" w:fill="E1DFDD"/>
    </w:rPr>
  </w:style>
  <w:style w:type="table" w:styleId="TableGrid">
    <w:name w:val="Table Grid"/>
    <w:basedOn w:val="TableNormal"/>
    <w:uiPriority w:val="39"/>
    <w:rsid w:val="00A73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60B"/>
    <w:pPr>
      <w:ind w:left="720"/>
      <w:contextualSpacing/>
    </w:pPr>
  </w:style>
  <w:style w:type="character" w:customStyle="1" w:styleId="Heading6Char">
    <w:name w:val="Heading 6 Char"/>
    <w:basedOn w:val="DefaultParagraphFont"/>
    <w:link w:val="Heading6"/>
    <w:uiPriority w:val="9"/>
    <w:rsid w:val="00B210BD"/>
    <w:rPr>
      <w:rFonts w:asciiTheme="majorHAnsi" w:eastAsiaTheme="majorEastAsia" w:hAnsiTheme="majorHAnsi" w:cstheme="majorBidi"/>
      <w:color w:val="1F3763" w:themeColor="accent1" w:themeShade="7F"/>
      <w:lang w:val="en-GB"/>
    </w:rPr>
  </w:style>
  <w:style w:type="paragraph" w:styleId="Revision">
    <w:name w:val="Revision"/>
    <w:hidden/>
    <w:uiPriority w:val="99"/>
    <w:semiHidden/>
    <w:rsid w:val="00DB5935"/>
    <w:pPr>
      <w:spacing w:after="0" w:line="240" w:lineRule="auto"/>
    </w:pPr>
  </w:style>
  <w:style w:type="character" w:styleId="CommentReference">
    <w:name w:val="annotation reference"/>
    <w:basedOn w:val="DefaultParagraphFont"/>
    <w:uiPriority w:val="99"/>
    <w:semiHidden/>
    <w:unhideWhenUsed/>
    <w:rsid w:val="00EF75F3"/>
    <w:rPr>
      <w:sz w:val="16"/>
      <w:szCs w:val="16"/>
    </w:rPr>
  </w:style>
  <w:style w:type="paragraph" w:styleId="CommentText">
    <w:name w:val="annotation text"/>
    <w:basedOn w:val="Normal"/>
    <w:link w:val="CommentTextChar"/>
    <w:uiPriority w:val="99"/>
    <w:unhideWhenUsed/>
    <w:rsid w:val="00EF75F3"/>
    <w:pPr>
      <w:spacing w:line="240" w:lineRule="auto"/>
    </w:pPr>
    <w:rPr>
      <w:sz w:val="20"/>
      <w:szCs w:val="20"/>
    </w:rPr>
  </w:style>
  <w:style w:type="character" w:customStyle="1" w:styleId="CommentTextChar">
    <w:name w:val="Comment Text Char"/>
    <w:basedOn w:val="DefaultParagraphFont"/>
    <w:link w:val="CommentText"/>
    <w:uiPriority w:val="99"/>
    <w:rsid w:val="00EF75F3"/>
    <w:rPr>
      <w:sz w:val="20"/>
      <w:szCs w:val="20"/>
    </w:rPr>
  </w:style>
  <w:style w:type="paragraph" w:styleId="CommentSubject">
    <w:name w:val="annotation subject"/>
    <w:basedOn w:val="CommentText"/>
    <w:next w:val="CommentText"/>
    <w:link w:val="CommentSubjectChar"/>
    <w:uiPriority w:val="99"/>
    <w:semiHidden/>
    <w:unhideWhenUsed/>
    <w:rsid w:val="00EF75F3"/>
    <w:rPr>
      <w:b/>
      <w:bCs/>
    </w:rPr>
  </w:style>
  <w:style w:type="character" w:customStyle="1" w:styleId="CommentSubjectChar">
    <w:name w:val="Comment Subject Char"/>
    <w:basedOn w:val="CommentTextChar"/>
    <w:link w:val="CommentSubject"/>
    <w:uiPriority w:val="99"/>
    <w:semiHidden/>
    <w:rsid w:val="00EF75F3"/>
    <w:rPr>
      <w:b/>
      <w:bCs/>
      <w:sz w:val="20"/>
      <w:szCs w:val="20"/>
    </w:rPr>
  </w:style>
  <w:style w:type="character" w:styleId="FollowedHyperlink">
    <w:name w:val="FollowedHyperlink"/>
    <w:basedOn w:val="DefaultParagraphFont"/>
    <w:uiPriority w:val="99"/>
    <w:semiHidden/>
    <w:unhideWhenUsed/>
    <w:rsid w:val="005240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ov.ie/pefp-opencall" TargetMode="External"/><Relationship Id="rId18" Type="http://schemas.openxmlformats.org/officeDocument/2006/relationships/hyperlink" Target="https://www.unodc.org/unodc/en/prevention/prevention-standard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hyperlink" Target="https://www.emcdda.europa.eu/best-practice/xchange" TargetMode="External"/><Relationship Id="rId17" Type="http://schemas.openxmlformats.org/officeDocument/2006/relationships/hyperlink" Target="https://www.emcdda.europa.eu/publications/manuals/prevention-standards_en" TargetMode="External"/><Relationship Id="rId2" Type="http://schemas.openxmlformats.org/officeDocument/2006/relationships/customXml" Target="../customXml/item2.xml"/><Relationship Id="rId16" Type="http://schemas.openxmlformats.org/officeDocument/2006/relationships/hyperlink" Target="http://www.gov.ie/pefp-opencal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gov.ie/pefp-opencall" TargetMode="External"/><Relationship Id="rId5" Type="http://schemas.openxmlformats.org/officeDocument/2006/relationships/customXml" Target="../customXml/item5.xml"/><Relationship Id="rId15" Type="http://schemas.openxmlformats.org/officeDocument/2006/relationships/hyperlink" Target="https://www.emcdda.europa.eu/publications/manuals/european-prevention-curriculum_en" TargetMode="External"/><Relationship Id="rId10" Type="http://schemas.openxmlformats.org/officeDocument/2006/relationships/webSettings" Target="webSettings.xml"/><Relationship Id="rId19" Type="http://schemas.openxmlformats.org/officeDocument/2006/relationships/hyperlink" Target="https://www.emcdda.europa.eu/publications/manuals/european-prevention-curriculum_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ie/pefp-openc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f525999d-f78d-427b-a1b6-ba7ec60a4b73">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2FB3B09DA12F5F469D085317046D1749" ma:contentTypeVersion="12" ma:contentTypeDescription="Create a new document for eDocs" ma:contentTypeScope="" ma:versionID="8ef6b0b5749e5b132ceafdbea92bd64e">
  <xsd:schema xmlns:xsd="http://www.w3.org/2001/XMLSchema" xmlns:xs="http://www.w3.org/2001/XMLSchema" xmlns:p="http://schemas.microsoft.com/office/2006/metadata/properties" xmlns:ns1="http://schemas.microsoft.com/sharepoint/v3" xmlns:ns2="26d464f0-0eaa-4dc2-bd53-69b4b5e5fe0e" xmlns:ns3="479e025a-70c0-4b77-8f0b-0ef1ac434bd6" targetNamespace="http://schemas.microsoft.com/office/2006/metadata/properties" ma:root="true" ma:fieldsID="9ee14d4e22c3e97daff8c8e9140cba3b" ns1:_="" ns2:_="" ns3:_="">
    <xsd:import namespace="http://schemas.microsoft.com/sharepoint/v3"/>
    <xsd:import namespace="26d464f0-0eaa-4dc2-bd53-69b4b5e5fe0e"/>
    <xsd:import namespace="479e025a-70c0-4b77-8f0b-0ef1ac434bd6"/>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26d464f0-0eaa-4dc2-bd53-69b4b5e5fe0e"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10dad2a3-3129-4b46-ab27-45ef9b9bad6b" ma:termSetId="2aa124d1-1f41-4a68-8ba7-9b80e695abba"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10dad2a3-3129-4b46-ab27-45ef9b9bad6b" ma:termSetId="c3ff63bd-aa26-461b-bcbc-fe20728d10c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10dad2a3-3129-4b46-ab27-45ef9b9bad6b" ma:termSetId="48d16681-0ac9-492e-96e0-482fb6635900"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3;#Unclassified|c9f4c94a-1915-4f20-a131-4366bb1313cc" ma:fieldId="{6bbd3faf-a5ab-4e5e-b8a6-a5e099cef439}" ma:sspId="10dad2a3-3129-4b46-ab27-45ef9b9bad6b" ma:termSetId="5a409d14-2540-463b-a7a5-0fda4d7091a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9e025a-70c0-4b77-8f0b-0ef1ac434bd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98b97df-7332-43d9-8eeb-ac44d22d89a4}" ma:internalName="TaxCatchAll" ma:showField="CatchAllData" ma:web="479e025a-70c0-4b77-8f0b-0ef1ac434b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479e025a-70c0-4b77-8f0b-0ef1ac434bd6">
      <Value>3</Value>
      <Value>2</Value>
      <Value>1</Value>
    </TaxCatchAll>
    <eDocs_FileStatus xmlns="http://schemas.microsoft.com/sharepoint/v3">Live</eDocs_FileStatus>
    <eDocs_YearTaxHTField0 xmlns="26d464f0-0eaa-4dc2-bd53-69b4b5e5fe0e">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d122632a-b532-4f63-bc5e-e59a1be8f015</TermId>
        </TermInfo>
      </Terms>
    </eDocs_YearTaxHTField0>
    <eDocs_SeriesSubSeriesTaxHTField0 xmlns="26d464f0-0eaa-4dc2-bd53-69b4b5e5fe0e">
      <Terms xmlns="http://schemas.microsoft.com/office/infopath/2007/PartnerControls">
        <TermInfo xmlns="http://schemas.microsoft.com/office/infopath/2007/PartnerControls">
          <TermName xmlns="http://schemas.microsoft.com/office/infopath/2007/PartnerControls">287</TermName>
          <TermId xmlns="http://schemas.microsoft.com/office/infopath/2007/PartnerControls">8031f44b-8757-4877-a141-58bbfb06c60a</TermId>
        </TermInfo>
      </Terms>
    </eDocs_SeriesSubSeriesTaxHTField0>
    <eDocs_DocumentTopicsTaxHTField0 xmlns="26d464f0-0eaa-4dc2-bd53-69b4b5e5fe0e">
      <Terms xmlns="http://schemas.microsoft.com/office/infopath/2007/PartnerControls"/>
    </eDocs_DocumentTopicsTaxHTField0>
    <eDocs_FileTopicsTaxHTField0 xmlns="26d464f0-0eaa-4dc2-bd53-69b4b5e5fe0e">
      <Terms xmlns="http://schemas.microsoft.com/office/infopath/2007/PartnerControls"/>
    </eDocs_FileTopicsTaxHTField0>
    <eDocs_FileName xmlns="http://schemas.microsoft.com/sharepoint/v3">H287-009-2022</eDocs_FileName>
    <_dlc_ExpireDateSaved xmlns="http://schemas.microsoft.com/sharepoint/v3" xsi:nil="true"/>
    <_dlc_ExpireDate xmlns="http://schemas.microsoft.com/sharepoint/v3" xsi:nil="true"/>
    <eDocs_SecurityClassificationTaxHTField0 xmlns="26d464f0-0eaa-4dc2-bd53-69b4b5e5fe0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c9f4c94a-1915-4f20-a131-4366bb1313cc</TermId>
        </TermInfo>
      </Terms>
    </eDocs_SecurityClassificationTaxHTField0>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FAF25-5DDB-4048-BE09-C0F0554A68ED}">
  <ds:schemaRefs>
    <ds:schemaRef ds:uri="http://schemas.openxmlformats.org/officeDocument/2006/bibliography"/>
  </ds:schemaRefs>
</ds:datastoreItem>
</file>

<file path=customXml/itemProps2.xml><?xml version="1.0" encoding="utf-8"?>
<ds:datastoreItem xmlns:ds="http://schemas.openxmlformats.org/officeDocument/2006/customXml" ds:itemID="{5B73C467-FB03-42FF-9E3F-5ED0A940314D}">
  <ds:schemaRefs>
    <ds:schemaRef ds:uri="office.server.policy"/>
  </ds:schemaRefs>
</ds:datastoreItem>
</file>

<file path=customXml/itemProps3.xml><?xml version="1.0" encoding="utf-8"?>
<ds:datastoreItem xmlns:ds="http://schemas.openxmlformats.org/officeDocument/2006/customXml" ds:itemID="{390A8866-CA29-47E3-A25C-2DCA06FFCB46}">
  <ds:schemaRefs>
    <ds:schemaRef ds:uri="http://schemas.microsoft.com/sharepoint/events"/>
  </ds:schemaRefs>
</ds:datastoreItem>
</file>

<file path=customXml/itemProps4.xml><?xml version="1.0" encoding="utf-8"?>
<ds:datastoreItem xmlns:ds="http://schemas.openxmlformats.org/officeDocument/2006/customXml" ds:itemID="{72EC7799-BE6B-42C6-8A2A-D60D85C7C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d464f0-0eaa-4dc2-bd53-69b4b5e5fe0e"/>
    <ds:schemaRef ds:uri="479e025a-70c0-4b77-8f0b-0ef1ac434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E96188-496B-4520-9F6F-3F6CF142CCAB}">
  <ds:schemaRefs>
    <ds:schemaRef ds:uri="http://schemas.microsoft.com/office/2006/metadata/properties"/>
    <ds:schemaRef ds:uri="http://schemas.microsoft.com/office/infopath/2007/PartnerControls"/>
    <ds:schemaRef ds:uri="479e025a-70c0-4b77-8f0b-0ef1ac434bd6"/>
    <ds:schemaRef ds:uri="http://schemas.microsoft.com/sharepoint/v3"/>
    <ds:schemaRef ds:uri="26d464f0-0eaa-4dc2-bd53-69b4b5e5fe0e"/>
  </ds:schemaRefs>
</ds:datastoreItem>
</file>

<file path=customXml/itemProps6.xml><?xml version="1.0" encoding="utf-8"?>
<ds:datastoreItem xmlns:ds="http://schemas.openxmlformats.org/officeDocument/2006/customXml" ds:itemID="{7BD2B554-44EF-43FB-ABA7-0B9D1C03D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17. Application form</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Application form</dc:title>
  <dc:subject/>
  <dc:creator>Karen O'Connor</dc:creator>
  <cp:keywords/>
  <dc:description/>
  <cp:lastModifiedBy>Mary Dunne</cp:lastModifiedBy>
  <cp:revision>2</cp:revision>
  <dcterms:created xsi:type="dcterms:W3CDTF">2022-09-24T17:24:00Z</dcterms:created>
  <dcterms:modified xsi:type="dcterms:W3CDTF">2022-09-24T17:24:00Z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0x0101000BC94875665D404BB1351B53C41FD2C0002FB3B09DA12F5F469D085317046D1749</vt:lpwstr>
  </property>
  <property fmtid="{D5CDD505-2E9C-101B-9397-08002B2CF9AE}" pid="3" name="eDocs_FileTopics">
    <vt:lpwstr/>
  </property>
  <property fmtid="{D5CDD505-2E9C-101B-9397-08002B2CF9AE}" pid="4" name="eDocs_Year">
    <vt:lpwstr>1;#2022|d122632a-b532-4f63-bc5e-e59a1be8f015</vt:lpwstr>
  </property>
  <property fmtid="{D5CDD505-2E9C-101B-9397-08002B2CF9AE}" pid="5" name="eDocs_SeriesSubSeries">
    <vt:lpwstr>2;#287|8031f44b-8757-4877-a141-58bbfb06c60a</vt:lpwstr>
  </property>
  <property fmtid="{D5CDD505-2E9C-101B-9397-08002B2CF9AE}" pid="6" name="eDocs_SecurityClassificationTaxHTField0">
    <vt:lpwstr>Unclassified|c9f4c94a-1915-4f20-a131-4366bb1313cc</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3;#Unclassified|c9f4c94a-1915-4f20-a131-4366bb1313cc</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03/19/2022 23:20:49</vt:lpwstr>
  </property>
  <property fmtid="{D5CDD505-2E9C-101B-9397-08002B2CF9AE}" pid="13" name="_dlc_ItemStageId">
    <vt:lpwstr>1</vt:lpwstr>
  </property>
</Properties>
</file>