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2A" w:rsidRPr="00B42B5B" w:rsidRDefault="009276F0" w:rsidP="00B42B5B">
      <w:pPr>
        <w:rPr>
          <w:b/>
          <w:i/>
          <w:sz w:val="20"/>
          <w:szCs w:val="20"/>
          <w:lang w:val="en-IE"/>
        </w:rPr>
      </w:pPr>
      <w:bookmarkStart w:id="0" w:name="_GoBack"/>
      <w:r>
        <w:rPr>
          <w:b/>
          <w:sz w:val="28"/>
          <w:szCs w:val="28"/>
          <w:lang w:val="en-IE"/>
        </w:rPr>
        <w:t xml:space="preserve">HRB report </w:t>
      </w:r>
      <w:r w:rsidR="00BB5329">
        <w:rPr>
          <w:b/>
          <w:sz w:val="28"/>
          <w:szCs w:val="28"/>
          <w:lang w:val="en-IE"/>
        </w:rPr>
        <w:t>highlights</w:t>
      </w:r>
      <w:r w:rsidR="00DD3A3B">
        <w:rPr>
          <w:b/>
          <w:sz w:val="28"/>
          <w:szCs w:val="28"/>
          <w:lang w:val="en-IE"/>
        </w:rPr>
        <w:t xml:space="preserve"> public knowledge, </w:t>
      </w:r>
      <w:r>
        <w:rPr>
          <w:b/>
          <w:sz w:val="28"/>
          <w:szCs w:val="28"/>
          <w:lang w:val="en-IE"/>
        </w:rPr>
        <w:t xml:space="preserve">attitudes and behaviour </w:t>
      </w:r>
      <w:r w:rsidR="00DD3A3B">
        <w:rPr>
          <w:b/>
          <w:sz w:val="28"/>
          <w:szCs w:val="28"/>
          <w:lang w:val="en-IE"/>
        </w:rPr>
        <w:t xml:space="preserve">in relation to </w:t>
      </w:r>
      <w:r>
        <w:rPr>
          <w:b/>
          <w:sz w:val="28"/>
          <w:szCs w:val="28"/>
          <w:lang w:val="en-IE"/>
        </w:rPr>
        <w:t>alcohol</w:t>
      </w:r>
    </w:p>
    <w:bookmarkEnd w:id="0"/>
    <w:p w:rsidR="00A50355" w:rsidRDefault="00A50355">
      <w:pPr>
        <w:rPr>
          <w:lang w:val="en-IE"/>
        </w:rPr>
      </w:pPr>
    </w:p>
    <w:p w:rsidR="002F0158" w:rsidRPr="00B42B5B" w:rsidRDefault="00955F51">
      <w:pPr>
        <w:rPr>
          <w:i/>
          <w:lang w:val="en-IE"/>
        </w:rPr>
      </w:pPr>
      <w:r>
        <w:rPr>
          <w:lang w:val="en-IE"/>
        </w:rPr>
        <w:t>M</w:t>
      </w:r>
      <w:r w:rsidR="00CB6CC0">
        <w:rPr>
          <w:lang w:val="en-IE"/>
        </w:rPr>
        <w:t>ore than four out five people (85%) believe that current levels of alcohol consumption in Ireland are t</w:t>
      </w:r>
      <w:r w:rsidR="00C777CF">
        <w:rPr>
          <w:lang w:val="en-IE"/>
        </w:rPr>
        <w:t>o</w:t>
      </w:r>
      <w:r w:rsidR="00CB6CC0">
        <w:rPr>
          <w:lang w:val="en-IE"/>
        </w:rPr>
        <w:t>o high</w:t>
      </w:r>
      <w:r w:rsidR="00BB5329">
        <w:rPr>
          <w:lang w:val="en-IE"/>
        </w:rPr>
        <w:t>,</w:t>
      </w:r>
      <w:r w:rsidR="00D442C1" w:rsidRPr="00D442C1">
        <w:rPr>
          <w:lang w:val="en-IE"/>
        </w:rPr>
        <w:t xml:space="preserve"> </w:t>
      </w:r>
      <w:r w:rsidR="00D442C1">
        <w:rPr>
          <w:lang w:val="en-IE"/>
        </w:rPr>
        <w:t>according to the results of a new survey</w:t>
      </w:r>
      <w:r w:rsidR="00BB5329">
        <w:rPr>
          <w:lang w:val="en-IE"/>
        </w:rPr>
        <w:t>,</w:t>
      </w:r>
      <w:r w:rsidR="00D442C1">
        <w:rPr>
          <w:lang w:val="en-IE"/>
        </w:rPr>
        <w:t xml:space="preserve"> </w:t>
      </w:r>
      <w:r w:rsidR="00FA497A" w:rsidRPr="00BB5329">
        <w:rPr>
          <w:i/>
          <w:lang w:val="en-IE"/>
        </w:rPr>
        <w:t xml:space="preserve">Alcohol: </w:t>
      </w:r>
      <w:r w:rsidR="00BB5329" w:rsidRPr="00BB5329">
        <w:rPr>
          <w:i/>
          <w:lang w:val="en-IE"/>
        </w:rPr>
        <w:t>Public knowledge, attitudes and behaviour,</w:t>
      </w:r>
      <w:r w:rsidR="00BB5329">
        <w:rPr>
          <w:lang w:val="en-IE"/>
        </w:rPr>
        <w:t xml:space="preserve"> </w:t>
      </w:r>
      <w:r w:rsidR="00D442C1">
        <w:rPr>
          <w:lang w:val="en-IE"/>
        </w:rPr>
        <w:t>published today by the Health Research Board</w:t>
      </w:r>
      <w:r w:rsidR="0006758A">
        <w:rPr>
          <w:lang w:val="en-IE"/>
        </w:rPr>
        <w:t xml:space="preserve">. </w:t>
      </w:r>
    </w:p>
    <w:p w:rsidR="00FA497A" w:rsidRDefault="00FA497A">
      <w:pPr>
        <w:rPr>
          <w:lang w:val="en-IE"/>
        </w:rPr>
      </w:pPr>
    </w:p>
    <w:p w:rsidR="0009381E" w:rsidRDefault="00BB5329">
      <w:pPr>
        <w:rPr>
          <w:lang w:val="en-IE"/>
        </w:rPr>
      </w:pPr>
      <w:r>
        <w:rPr>
          <w:lang w:val="en-IE"/>
        </w:rPr>
        <w:t>The survey</w:t>
      </w:r>
      <w:r w:rsidR="009D0B91">
        <w:rPr>
          <w:lang w:val="en-IE"/>
        </w:rPr>
        <w:t xml:space="preserve">, conducted </w:t>
      </w:r>
      <w:r w:rsidR="002E5DD9">
        <w:rPr>
          <w:lang w:val="en-IE"/>
        </w:rPr>
        <w:t xml:space="preserve">and analysed </w:t>
      </w:r>
      <w:r w:rsidR="009D0B91">
        <w:rPr>
          <w:lang w:val="en-IE"/>
        </w:rPr>
        <w:t xml:space="preserve">by </w:t>
      </w:r>
      <w:proofErr w:type="spellStart"/>
      <w:r w:rsidR="000F18C6">
        <w:rPr>
          <w:lang w:val="en-IE"/>
        </w:rPr>
        <w:t>Ipsos</w:t>
      </w:r>
      <w:proofErr w:type="spellEnd"/>
      <w:r w:rsidR="000F18C6">
        <w:rPr>
          <w:lang w:val="en-IE"/>
        </w:rPr>
        <w:t xml:space="preserve"> </w:t>
      </w:r>
      <w:r w:rsidR="009D0B91">
        <w:rPr>
          <w:lang w:val="en-IE"/>
        </w:rPr>
        <w:t>MRBI,</w:t>
      </w:r>
      <w:r>
        <w:rPr>
          <w:lang w:val="en-IE"/>
        </w:rPr>
        <w:t xml:space="preserve"> </w:t>
      </w:r>
      <w:r w:rsidR="0009381E" w:rsidRPr="00513940">
        <w:rPr>
          <w:lang w:val="en-IE"/>
        </w:rPr>
        <w:t xml:space="preserve">sought to measure Irish people’s knowledge, attitudes and behaviours </w:t>
      </w:r>
      <w:r w:rsidR="0009381E">
        <w:rPr>
          <w:lang w:val="en-IE"/>
        </w:rPr>
        <w:t>in relation to</w:t>
      </w:r>
      <w:r w:rsidR="0009381E" w:rsidRPr="00513940">
        <w:rPr>
          <w:lang w:val="en-IE"/>
        </w:rPr>
        <w:t xml:space="preserve"> alcohol consumption, marketing and selling of alcohol and current and potential responses to alcohol-related health and social harms.</w:t>
      </w:r>
    </w:p>
    <w:p w:rsidR="0009381E" w:rsidRDefault="0009381E">
      <w:pPr>
        <w:rPr>
          <w:lang w:val="en-IE"/>
        </w:rPr>
      </w:pPr>
    </w:p>
    <w:p w:rsidR="0037103D" w:rsidRDefault="00CC6C1E">
      <w:pPr>
        <w:rPr>
          <w:lang w:val="en-IE"/>
        </w:rPr>
      </w:pPr>
      <w:r>
        <w:rPr>
          <w:lang w:val="en-IE"/>
        </w:rPr>
        <w:t xml:space="preserve">The survey findings </w:t>
      </w:r>
      <w:r w:rsidR="00992B55">
        <w:rPr>
          <w:lang w:val="en-IE"/>
        </w:rPr>
        <w:t xml:space="preserve">show that </w:t>
      </w:r>
      <w:r w:rsidR="0016726D" w:rsidRPr="006868F5">
        <w:rPr>
          <w:lang w:val="en-IE"/>
        </w:rPr>
        <w:t xml:space="preserve">one in </w:t>
      </w:r>
      <w:r w:rsidR="00063AAA">
        <w:rPr>
          <w:lang w:val="en-IE"/>
        </w:rPr>
        <w:t>six</w:t>
      </w:r>
      <w:r w:rsidR="00063AAA" w:rsidRPr="006868F5">
        <w:rPr>
          <w:lang w:val="en-IE"/>
        </w:rPr>
        <w:t xml:space="preserve"> </w:t>
      </w:r>
      <w:r w:rsidR="0016726D" w:rsidRPr="006868F5">
        <w:rPr>
          <w:lang w:val="en-IE"/>
        </w:rPr>
        <w:t>people (17%) in Ireland did not drink alcohol</w:t>
      </w:r>
      <w:r w:rsidR="0016726D">
        <w:rPr>
          <w:lang w:val="en-IE"/>
        </w:rPr>
        <w:t xml:space="preserve"> in the 12 months prior to the survey and that </w:t>
      </w:r>
      <w:r w:rsidR="00FA497A">
        <w:rPr>
          <w:lang w:val="en-IE"/>
        </w:rPr>
        <w:t>v</w:t>
      </w:r>
      <w:r w:rsidR="0006758A">
        <w:rPr>
          <w:lang w:val="en-IE"/>
        </w:rPr>
        <w:t xml:space="preserve">ery few people </w:t>
      </w:r>
      <w:r w:rsidR="00900D35" w:rsidRPr="00E85F3E">
        <w:rPr>
          <w:rFonts w:asciiTheme="minorHAnsi" w:eastAsia="Times New Roman" w:hAnsiTheme="minorHAnsi" w:cstheme="minorHAnsi"/>
          <w:lang w:eastAsia="en-IE"/>
        </w:rPr>
        <w:t>understand</w:t>
      </w:r>
      <w:r w:rsidR="000F18C6">
        <w:rPr>
          <w:lang w:val="en-IE"/>
        </w:rPr>
        <w:t xml:space="preserve"> </w:t>
      </w:r>
      <w:r w:rsidR="006F0CEB">
        <w:rPr>
          <w:lang w:val="en-IE"/>
        </w:rPr>
        <w:t xml:space="preserve">what </w:t>
      </w:r>
      <w:r w:rsidR="0006758A">
        <w:rPr>
          <w:lang w:val="en-IE"/>
        </w:rPr>
        <w:t>a standard drink</w:t>
      </w:r>
      <w:r w:rsidR="0006758A" w:rsidRPr="001F7906">
        <w:rPr>
          <w:color w:val="548DD4" w:themeColor="text2" w:themeTint="99"/>
          <w:lang w:val="en-IE"/>
        </w:rPr>
        <w:t xml:space="preserve"> </w:t>
      </w:r>
      <w:r w:rsidR="0006758A" w:rsidRPr="00513940">
        <w:rPr>
          <w:lang w:val="en-IE"/>
        </w:rPr>
        <w:t>is</w:t>
      </w:r>
      <w:r w:rsidR="00623BE6">
        <w:rPr>
          <w:lang w:val="en-IE"/>
        </w:rPr>
        <w:t xml:space="preserve"> -</w:t>
      </w:r>
      <w:r w:rsidR="00BB5329">
        <w:rPr>
          <w:lang w:val="en-IE"/>
        </w:rPr>
        <w:t xml:space="preserve"> </w:t>
      </w:r>
      <w:r w:rsidR="0006758A" w:rsidRPr="00513940">
        <w:rPr>
          <w:lang w:val="en-IE"/>
        </w:rPr>
        <w:t>a measure containing 10 grams of alcohol</w:t>
      </w:r>
      <w:r w:rsidR="000F18C6">
        <w:rPr>
          <w:lang w:val="en-IE"/>
        </w:rPr>
        <w:t>-</w:t>
      </w:r>
      <w:r w:rsidR="000F18C6" w:rsidRPr="00513940">
        <w:rPr>
          <w:lang w:val="en-IE"/>
        </w:rPr>
        <w:t xml:space="preserve"> </w:t>
      </w:r>
      <w:r w:rsidR="0006758A" w:rsidRPr="00513940">
        <w:rPr>
          <w:lang w:val="en-IE"/>
        </w:rPr>
        <w:t xml:space="preserve">for example </w:t>
      </w:r>
      <w:r w:rsidR="00495CE8">
        <w:rPr>
          <w:lang w:val="en-IE"/>
        </w:rPr>
        <w:t>one</w:t>
      </w:r>
      <w:r w:rsidR="00495CE8" w:rsidRPr="00513940">
        <w:rPr>
          <w:lang w:val="en-IE"/>
        </w:rPr>
        <w:t xml:space="preserve"> </w:t>
      </w:r>
      <w:r w:rsidR="00BB5329">
        <w:rPr>
          <w:lang w:val="en-IE"/>
        </w:rPr>
        <w:t>glass</w:t>
      </w:r>
      <w:r w:rsidR="00BB5329" w:rsidRPr="00513940">
        <w:rPr>
          <w:lang w:val="en-IE"/>
        </w:rPr>
        <w:t xml:space="preserve"> </w:t>
      </w:r>
      <w:r w:rsidR="0006758A" w:rsidRPr="00513940">
        <w:rPr>
          <w:lang w:val="en-IE"/>
        </w:rPr>
        <w:t>of beer</w:t>
      </w:r>
      <w:r w:rsidR="00BB5329">
        <w:rPr>
          <w:lang w:val="en-IE"/>
        </w:rPr>
        <w:t xml:space="preserve">, </w:t>
      </w:r>
      <w:r w:rsidR="00495CE8">
        <w:rPr>
          <w:lang w:val="en-IE"/>
        </w:rPr>
        <w:t xml:space="preserve">one </w:t>
      </w:r>
      <w:r w:rsidR="00BB5329">
        <w:rPr>
          <w:lang w:val="en-IE"/>
        </w:rPr>
        <w:t>pub measure of spirits</w:t>
      </w:r>
      <w:r w:rsidR="000F18C6">
        <w:rPr>
          <w:lang w:val="en-IE"/>
        </w:rPr>
        <w:t>,</w:t>
      </w:r>
      <w:r w:rsidR="00BB5329">
        <w:rPr>
          <w:lang w:val="en-IE"/>
        </w:rPr>
        <w:t xml:space="preserve"> or 100mls of wine.</w:t>
      </w:r>
      <w:r w:rsidR="0006758A" w:rsidRPr="00513940">
        <w:rPr>
          <w:lang w:val="en-IE"/>
        </w:rPr>
        <w:t xml:space="preserve"> </w:t>
      </w:r>
      <w:r w:rsidR="00BB5329">
        <w:rPr>
          <w:lang w:val="en-IE"/>
        </w:rPr>
        <w:t>O</w:t>
      </w:r>
      <w:r w:rsidR="00623BE6">
        <w:rPr>
          <w:lang w:val="en-IE"/>
        </w:rPr>
        <w:t>nly o</w:t>
      </w:r>
      <w:r w:rsidR="00BB5329" w:rsidRPr="00513940">
        <w:rPr>
          <w:lang w:val="en-IE"/>
        </w:rPr>
        <w:t>ne</w:t>
      </w:r>
      <w:r w:rsidR="007614B2">
        <w:rPr>
          <w:lang w:val="en-IE"/>
        </w:rPr>
        <w:t xml:space="preserve"> </w:t>
      </w:r>
      <w:r w:rsidR="00BB5329" w:rsidRPr="00513940">
        <w:rPr>
          <w:lang w:val="en-IE"/>
        </w:rPr>
        <w:t>in</w:t>
      </w:r>
      <w:r w:rsidR="006868F5">
        <w:rPr>
          <w:lang w:val="en-IE"/>
        </w:rPr>
        <w:t xml:space="preserve"> </w:t>
      </w:r>
      <w:r w:rsidR="00BB5329" w:rsidRPr="00513940">
        <w:rPr>
          <w:lang w:val="en-IE"/>
        </w:rPr>
        <w:t xml:space="preserve">ten </w:t>
      </w:r>
      <w:r w:rsidR="00F5255B">
        <w:rPr>
          <w:lang w:val="en-IE"/>
        </w:rPr>
        <w:t>(9%)</w:t>
      </w:r>
      <w:r w:rsidR="006868F5">
        <w:rPr>
          <w:lang w:val="en-IE"/>
        </w:rPr>
        <w:t xml:space="preserve"> </w:t>
      </w:r>
      <w:r w:rsidR="00BB5329">
        <w:rPr>
          <w:lang w:val="en-IE"/>
        </w:rPr>
        <w:t>people know</w:t>
      </w:r>
      <w:r w:rsidR="00BB5329" w:rsidRPr="00513940">
        <w:rPr>
          <w:lang w:val="en-IE"/>
        </w:rPr>
        <w:t xml:space="preserve"> </w:t>
      </w:r>
      <w:r w:rsidR="00BB5329">
        <w:rPr>
          <w:lang w:val="en-IE"/>
        </w:rPr>
        <w:t xml:space="preserve">the </w:t>
      </w:r>
      <w:r w:rsidR="00BB5329" w:rsidRPr="00513940">
        <w:rPr>
          <w:lang w:val="en-IE"/>
        </w:rPr>
        <w:t xml:space="preserve">recommended maximum number of standard drinks that they can safely consume in one week, </w:t>
      </w:r>
      <w:r w:rsidR="00BB5329">
        <w:rPr>
          <w:lang w:val="en-IE"/>
        </w:rPr>
        <w:t xml:space="preserve">14 for women and 21 for men. </w:t>
      </w:r>
    </w:p>
    <w:p w:rsidR="0006758A" w:rsidRDefault="0006758A">
      <w:pPr>
        <w:rPr>
          <w:lang w:val="en-IE"/>
        </w:rPr>
      </w:pPr>
    </w:p>
    <w:p w:rsidR="00955F51" w:rsidRDefault="00FA497A">
      <w:pPr>
        <w:rPr>
          <w:color w:val="000000" w:themeColor="text1"/>
          <w:lang w:val="en-IE"/>
        </w:rPr>
      </w:pPr>
      <w:r>
        <w:rPr>
          <w:color w:val="000000" w:themeColor="text1"/>
          <w:lang w:val="en-IE"/>
        </w:rPr>
        <w:t>Of those surveyed,</w:t>
      </w:r>
      <w:r w:rsidR="00955F51" w:rsidRPr="00935A84">
        <w:rPr>
          <w:color w:val="000000" w:themeColor="text1"/>
          <w:lang w:val="en-IE"/>
        </w:rPr>
        <w:t xml:space="preserve"> </w:t>
      </w:r>
      <w:r w:rsidR="00495CE8">
        <w:rPr>
          <w:color w:val="000000" w:themeColor="text1"/>
          <w:lang w:val="en-IE"/>
        </w:rPr>
        <w:t>three</w:t>
      </w:r>
      <w:r w:rsidR="00495CE8" w:rsidRPr="00935A84">
        <w:rPr>
          <w:color w:val="000000" w:themeColor="text1"/>
          <w:lang w:val="en-IE"/>
        </w:rPr>
        <w:t xml:space="preserve"> </w:t>
      </w:r>
      <w:r w:rsidR="00955F51" w:rsidRPr="00935A84">
        <w:rPr>
          <w:color w:val="000000" w:themeColor="text1"/>
          <w:lang w:val="en-IE"/>
        </w:rPr>
        <w:t xml:space="preserve">in every </w:t>
      </w:r>
      <w:r w:rsidR="00495CE8">
        <w:rPr>
          <w:color w:val="000000" w:themeColor="text1"/>
          <w:lang w:val="en-IE"/>
        </w:rPr>
        <w:t>four</w:t>
      </w:r>
      <w:r w:rsidR="00BB64B0">
        <w:rPr>
          <w:color w:val="000000" w:themeColor="text1"/>
          <w:lang w:val="en-IE"/>
        </w:rPr>
        <w:t xml:space="preserve"> </w:t>
      </w:r>
      <w:r w:rsidR="00955F51" w:rsidRPr="00935A84">
        <w:rPr>
          <w:color w:val="000000" w:themeColor="text1"/>
          <w:lang w:val="en-IE"/>
        </w:rPr>
        <w:t>people</w:t>
      </w:r>
      <w:r w:rsidR="00BB5329">
        <w:rPr>
          <w:color w:val="000000" w:themeColor="text1"/>
          <w:lang w:val="en-IE"/>
        </w:rPr>
        <w:t xml:space="preserve"> (</w:t>
      </w:r>
      <w:r w:rsidR="00F5255B" w:rsidRPr="00935A84">
        <w:rPr>
          <w:color w:val="000000" w:themeColor="text1"/>
          <w:lang w:val="en-IE"/>
        </w:rPr>
        <w:t>7</w:t>
      </w:r>
      <w:r w:rsidR="00F5255B">
        <w:rPr>
          <w:color w:val="000000" w:themeColor="text1"/>
          <w:lang w:val="en-IE"/>
        </w:rPr>
        <w:t>3</w:t>
      </w:r>
      <w:r w:rsidR="00BB5329" w:rsidRPr="00935A84">
        <w:rPr>
          <w:color w:val="000000" w:themeColor="text1"/>
          <w:lang w:val="en-IE"/>
        </w:rPr>
        <w:t>%</w:t>
      </w:r>
      <w:r w:rsidR="00BB5329">
        <w:rPr>
          <w:color w:val="000000" w:themeColor="text1"/>
          <w:lang w:val="en-IE"/>
        </w:rPr>
        <w:t>) believe that Irish s</w:t>
      </w:r>
      <w:r w:rsidR="00955F51" w:rsidRPr="00935A84">
        <w:rPr>
          <w:color w:val="000000" w:themeColor="text1"/>
          <w:lang w:val="en-IE"/>
        </w:rPr>
        <w:t xml:space="preserve">ociety tolerates high levels of alcohol consumption. A </w:t>
      </w:r>
      <w:r w:rsidR="00955F51" w:rsidRPr="00BB5329">
        <w:rPr>
          <w:lang w:val="en-IE"/>
        </w:rPr>
        <w:t xml:space="preserve">considerable majority </w:t>
      </w:r>
      <w:r>
        <w:rPr>
          <w:color w:val="000000" w:themeColor="text1"/>
          <w:lang w:val="en-IE"/>
        </w:rPr>
        <w:t xml:space="preserve">(72%) </w:t>
      </w:r>
      <w:r w:rsidR="00955F51" w:rsidRPr="00935A84">
        <w:rPr>
          <w:color w:val="000000" w:themeColor="text1"/>
          <w:lang w:val="en-IE"/>
        </w:rPr>
        <w:t xml:space="preserve">of the people surveyed </w:t>
      </w:r>
      <w:r w:rsidR="00E73DF4" w:rsidRPr="00935A84">
        <w:rPr>
          <w:color w:val="000000" w:themeColor="text1"/>
          <w:lang w:val="en-IE"/>
        </w:rPr>
        <w:t>sa</w:t>
      </w:r>
      <w:r w:rsidR="00E73DF4">
        <w:rPr>
          <w:color w:val="000000" w:themeColor="text1"/>
          <w:lang w:val="en-IE"/>
        </w:rPr>
        <w:t>y</w:t>
      </w:r>
      <w:r w:rsidR="00E73DF4" w:rsidRPr="00935A84">
        <w:rPr>
          <w:color w:val="000000" w:themeColor="text1"/>
          <w:lang w:val="en-IE"/>
        </w:rPr>
        <w:t xml:space="preserve"> </w:t>
      </w:r>
      <w:r w:rsidR="00955F51" w:rsidRPr="00935A84">
        <w:rPr>
          <w:color w:val="000000" w:themeColor="text1"/>
          <w:lang w:val="en-IE"/>
        </w:rPr>
        <w:t>that they know someone who, in their opinion</w:t>
      </w:r>
      <w:r w:rsidR="00AC7BD6" w:rsidRPr="00935A84">
        <w:rPr>
          <w:color w:val="000000" w:themeColor="text1"/>
          <w:lang w:val="en-IE"/>
        </w:rPr>
        <w:t>,</w:t>
      </w:r>
      <w:r w:rsidR="00955F51" w:rsidRPr="00935A84">
        <w:rPr>
          <w:color w:val="000000" w:themeColor="text1"/>
          <w:lang w:val="en-IE"/>
        </w:rPr>
        <w:t xml:space="preserve"> drinks too much and </w:t>
      </w:r>
      <w:r w:rsidR="009D0B91">
        <w:rPr>
          <w:color w:val="000000" w:themeColor="text1"/>
          <w:lang w:val="en-IE"/>
        </w:rPr>
        <w:t>42%</w:t>
      </w:r>
      <w:r w:rsidR="00955F51" w:rsidRPr="00935A84">
        <w:rPr>
          <w:color w:val="000000" w:themeColor="text1"/>
          <w:lang w:val="en-IE"/>
        </w:rPr>
        <w:t xml:space="preserve"> of this group </w:t>
      </w:r>
      <w:r w:rsidR="00E73DF4" w:rsidRPr="00935A84">
        <w:rPr>
          <w:color w:val="000000" w:themeColor="text1"/>
          <w:lang w:val="en-IE"/>
        </w:rPr>
        <w:t>sa</w:t>
      </w:r>
      <w:r w:rsidR="00E73DF4">
        <w:rPr>
          <w:color w:val="000000" w:themeColor="text1"/>
          <w:lang w:val="en-IE"/>
        </w:rPr>
        <w:t>y</w:t>
      </w:r>
      <w:r w:rsidR="00C777CF">
        <w:rPr>
          <w:color w:val="000000" w:themeColor="text1"/>
          <w:lang w:val="en-IE"/>
        </w:rPr>
        <w:t xml:space="preserve"> </w:t>
      </w:r>
      <w:r w:rsidR="00955F51" w:rsidRPr="00935A84">
        <w:rPr>
          <w:color w:val="000000" w:themeColor="text1"/>
          <w:lang w:val="en-IE"/>
        </w:rPr>
        <w:t xml:space="preserve">that </w:t>
      </w:r>
      <w:r w:rsidR="00F5255B">
        <w:rPr>
          <w:color w:val="000000" w:themeColor="text1"/>
          <w:lang w:val="en-IE"/>
        </w:rPr>
        <w:t xml:space="preserve">this </w:t>
      </w:r>
      <w:r w:rsidR="00955F51" w:rsidRPr="00935A84">
        <w:rPr>
          <w:color w:val="000000" w:themeColor="text1"/>
          <w:lang w:val="en-IE"/>
        </w:rPr>
        <w:t xml:space="preserve">person </w:t>
      </w:r>
      <w:r w:rsidR="00E73DF4">
        <w:rPr>
          <w:color w:val="000000" w:themeColor="text1"/>
          <w:lang w:val="en-IE"/>
        </w:rPr>
        <w:t>i</w:t>
      </w:r>
      <w:r w:rsidR="00E73DF4" w:rsidRPr="00935A84">
        <w:rPr>
          <w:color w:val="000000" w:themeColor="text1"/>
          <w:lang w:val="en-IE"/>
        </w:rPr>
        <w:t xml:space="preserve">s </w:t>
      </w:r>
      <w:r w:rsidR="00955F51" w:rsidRPr="00935A84">
        <w:rPr>
          <w:color w:val="000000" w:themeColor="text1"/>
          <w:lang w:val="en-IE"/>
        </w:rPr>
        <w:t xml:space="preserve">an immediate family member. </w:t>
      </w:r>
    </w:p>
    <w:p w:rsidR="00D442C1" w:rsidRPr="00935A84" w:rsidRDefault="00D442C1">
      <w:pPr>
        <w:rPr>
          <w:color w:val="000000" w:themeColor="text1"/>
          <w:lang w:val="en-IE"/>
        </w:rPr>
      </w:pPr>
    </w:p>
    <w:p w:rsidR="0006758A" w:rsidRDefault="0006758A" w:rsidP="00A50355">
      <w:pPr>
        <w:rPr>
          <w:lang w:val="en-IE"/>
        </w:rPr>
      </w:pPr>
      <w:r>
        <w:rPr>
          <w:lang w:val="en-IE"/>
        </w:rPr>
        <w:t>Three in every five (</w:t>
      </w:r>
      <w:r w:rsidR="00F5255B">
        <w:rPr>
          <w:lang w:val="en-IE"/>
        </w:rPr>
        <w:t>58</w:t>
      </w:r>
      <w:r>
        <w:rPr>
          <w:lang w:val="en-IE"/>
        </w:rPr>
        <w:t xml:space="preserve">%) do not believe the government are currently doing enough </w:t>
      </w:r>
      <w:r w:rsidR="00177ED7">
        <w:rPr>
          <w:lang w:val="en-IE"/>
        </w:rPr>
        <w:t xml:space="preserve">to </w:t>
      </w:r>
      <w:r w:rsidR="000F18C6">
        <w:rPr>
          <w:lang w:val="en-IE"/>
        </w:rPr>
        <w:t xml:space="preserve">reduce </w:t>
      </w:r>
      <w:r w:rsidR="00177ED7">
        <w:rPr>
          <w:lang w:val="en-IE"/>
        </w:rPr>
        <w:t xml:space="preserve">alcohol </w:t>
      </w:r>
      <w:r w:rsidR="000F18C6">
        <w:rPr>
          <w:lang w:val="en-IE"/>
        </w:rPr>
        <w:t>consumption</w:t>
      </w:r>
      <w:r w:rsidR="00FA497A">
        <w:rPr>
          <w:lang w:val="en-IE"/>
        </w:rPr>
        <w:t xml:space="preserve"> and a</w:t>
      </w:r>
      <w:r>
        <w:rPr>
          <w:lang w:val="en-IE"/>
        </w:rPr>
        <w:t>lmost four in five (78%) people think the government has responsibility for introducing public health measures</w:t>
      </w:r>
      <w:r w:rsidR="00DD3A3B">
        <w:rPr>
          <w:lang w:val="en-IE"/>
        </w:rPr>
        <w:t xml:space="preserve"> </w:t>
      </w:r>
      <w:r w:rsidR="009D0B91">
        <w:rPr>
          <w:lang w:val="en-IE"/>
        </w:rPr>
        <w:t xml:space="preserve">to </w:t>
      </w:r>
      <w:r w:rsidR="000F18C6">
        <w:rPr>
          <w:lang w:val="en-IE"/>
        </w:rPr>
        <w:t xml:space="preserve">address </w:t>
      </w:r>
      <w:r w:rsidR="009D0B91">
        <w:rPr>
          <w:lang w:val="en-IE"/>
        </w:rPr>
        <w:t>alcohol consumption</w:t>
      </w:r>
      <w:r w:rsidR="00FA497A">
        <w:rPr>
          <w:lang w:val="en-IE"/>
        </w:rPr>
        <w:t>. P</w:t>
      </w:r>
      <w:r>
        <w:rPr>
          <w:lang w:val="en-IE"/>
        </w:rPr>
        <w:t xml:space="preserve">eople’s responses </w:t>
      </w:r>
      <w:r w:rsidR="00177ED7">
        <w:rPr>
          <w:lang w:val="en-IE"/>
        </w:rPr>
        <w:t>to survey questions indicate</w:t>
      </w:r>
      <w:r>
        <w:rPr>
          <w:lang w:val="en-IE"/>
        </w:rPr>
        <w:t xml:space="preserve"> support </w:t>
      </w:r>
      <w:r w:rsidR="00177ED7">
        <w:rPr>
          <w:lang w:val="en-IE"/>
        </w:rPr>
        <w:t xml:space="preserve">for </w:t>
      </w:r>
      <w:r>
        <w:rPr>
          <w:lang w:val="en-IE"/>
        </w:rPr>
        <w:t>implement</w:t>
      </w:r>
      <w:r w:rsidR="00177ED7">
        <w:rPr>
          <w:lang w:val="en-IE"/>
        </w:rPr>
        <w:t>ing</w:t>
      </w:r>
      <w:r>
        <w:rPr>
          <w:lang w:val="en-IE"/>
        </w:rPr>
        <w:t xml:space="preserve"> </w:t>
      </w:r>
      <w:r w:rsidR="000F18C6">
        <w:rPr>
          <w:lang w:val="en-IE"/>
        </w:rPr>
        <w:t xml:space="preserve">a number </w:t>
      </w:r>
      <w:r>
        <w:rPr>
          <w:lang w:val="en-IE"/>
        </w:rPr>
        <w:t xml:space="preserve">of </w:t>
      </w:r>
      <w:r w:rsidR="00DD3A3B">
        <w:rPr>
          <w:lang w:val="en-IE"/>
        </w:rPr>
        <w:t>the</w:t>
      </w:r>
      <w:r w:rsidR="00056778">
        <w:rPr>
          <w:lang w:val="en-IE"/>
        </w:rPr>
        <w:t xml:space="preserve"> </w:t>
      </w:r>
      <w:r w:rsidR="00177ED7">
        <w:rPr>
          <w:lang w:val="en-IE"/>
        </w:rPr>
        <w:t xml:space="preserve">individual </w:t>
      </w:r>
      <w:r>
        <w:rPr>
          <w:lang w:val="en-IE"/>
        </w:rPr>
        <w:t xml:space="preserve">measures in </w:t>
      </w:r>
      <w:r w:rsidR="00177ED7">
        <w:rPr>
          <w:lang w:val="en-IE"/>
        </w:rPr>
        <w:t xml:space="preserve">the </w:t>
      </w:r>
      <w:r w:rsidRPr="00D41085">
        <w:t xml:space="preserve">recently published </w:t>
      </w:r>
      <w:r w:rsidRPr="00B42B5B">
        <w:rPr>
          <w:i/>
        </w:rPr>
        <w:t>Report of the Working Group on a National Substanc</w:t>
      </w:r>
      <w:r w:rsidR="00DD3A3B">
        <w:rPr>
          <w:i/>
        </w:rPr>
        <w:t>e Misuse Strategy (for alcohol)</w:t>
      </w:r>
      <w:r w:rsidR="00503DD1">
        <w:rPr>
          <w:i/>
        </w:rPr>
        <w:t>*</w:t>
      </w:r>
      <w:r w:rsidR="00274925">
        <w:rPr>
          <w:i/>
        </w:rPr>
        <w:t>.</w:t>
      </w:r>
    </w:p>
    <w:p w:rsidR="00710B35" w:rsidRDefault="00710B35" w:rsidP="00A50355">
      <w:pPr>
        <w:rPr>
          <w:b/>
          <w:lang w:val="en-IE"/>
        </w:rPr>
      </w:pPr>
    </w:p>
    <w:p w:rsidR="007736F1" w:rsidRPr="00AE4244" w:rsidRDefault="00177ED7" w:rsidP="007736F1">
      <w:pPr>
        <w:rPr>
          <w:lang w:val="en-IE"/>
        </w:rPr>
      </w:pPr>
      <w:r w:rsidRPr="00AE4244">
        <w:rPr>
          <w:lang w:val="en-IE"/>
        </w:rPr>
        <w:t>The majority support: l</w:t>
      </w:r>
      <w:r w:rsidR="007736F1" w:rsidRPr="00AE4244">
        <w:rPr>
          <w:lang w:val="en-IE"/>
        </w:rPr>
        <w:t>abel</w:t>
      </w:r>
      <w:r w:rsidRPr="00AE4244">
        <w:rPr>
          <w:lang w:val="en-IE"/>
        </w:rPr>
        <w:t xml:space="preserve">ling </w:t>
      </w:r>
      <w:r w:rsidR="007736F1" w:rsidRPr="00AE4244">
        <w:rPr>
          <w:lang w:val="en-IE"/>
        </w:rPr>
        <w:t xml:space="preserve">alcohol containers </w:t>
      </w:r>
      <w:r w:rsidRPr="00AE4244">
        <w:rPr>
          <w:lang w:val="en-IE"/>
        </w:rPr>
        <w:t xml:space="preserve">to include </w:t>
      </w:r>
      <w:r w:rsidR="007736F1" w:rsidRPr="00AE4244">
        <w:rPr>
          <w:lang w:val="en-IE"/>
        </w:rPr>
        <w:t xml:space="preserve">calories, </w:t>
      </w:r>
      <w:r w:rsidR="00F5255B">
        <w:rPr>
          <w:lang w:val="en-IE"/>
        </w:rPr>
        <w:t xml:space="preserve">alcoholic </w:t>
      </w:r>
      <w:r w:rsidR="00062DBB" w:rsidRPr="00AE4244">
        <w:rPr>
          <w:lang w:val="en-IE"/>
        </w:rPr>
        <w:t>strength</w:t>
      </w:r>
      <w:r w:rsidR="007736F1" w:rsidRPr="00AE4244">
        <w:rPr>
          <w:lang w:val="en-IE"/>
        </w:rPr>
        <w:t>, ingredient</w:t>
      </w:r>
      <w:r w:rsidR="00062DBB" w:rsidRPr="00AE4244">
        <w:rPr>
          <w:lang w:val="en-IE"/>
        </w:rPr>
        <w:t>s and health warnings (82%-98%); introducing further m</w:t>
      </w:r>
      <w:r w:rsidR="007736F1" w:rsidRPr="00AE4244">
        <w:rPr>
          <w:lang w:val="en-IE"/>
        </w:rPr>
        <w:t>easures to deal wit</w:t>
      </w:r>
      <w:r w:rsidR="00062DBB" w:rsidRPr="00AE4244">
        <w:rPr>
          <w:lang w:val="en-IE"/>
        </w:rPr>
        <w:t xml:space="preserve">h alcohol and driving (84%-94%); restricting </w:t>
      </w:r>
      <w:r w:rsidR="00E01ABD">
        <w:rPr>
          <w:lang w:val="en-IE"/>
        </w:rPr>
        <w:t xml:space="preserve">certain types of </w:t>
      </w:r>
      <w:r w:rsidR="00062DBB" w:rsidRPr="00AE4244">
        <w:rPr>
          <w:lang w:val="en-IE"/>
        </w:rPr>
        <w:t xml:space="preserve">alcohol </w:t>
      </w:r>
      <w:r w:rsidR="007736F1" w:rsidRPr="00AE4244">
        <w:rPr>
          <w:lang w:val="en-IE"/>
        </w:rPr>
        <w:t>advertising (57%-80%)</w:t>
      </w:r>
      <w:r w:rsidR="00062DBB" w:rsidRPr="00AE4244">
        <w:rPr>
          <w:lang w:val="en-IE"/>
        </w:rPr>
        <w:t>; introducing m</w:t>
      </w:r>
      <w:r w:rsidR="007736F1" w:rsidRPr="00AE4244">
        <w:rPr>
          <w:lang w:val="en-IE"/>
        </w:rPr>
        <w:t>inimum pric</w:t>
      </w:r>
      <w:r w:rsidR="00062DBB" w:rsidRPr="00AE4244">
        <w:rPr>
          <w:lang w:val="en-IE"/>
        </w:rPr>
        <w:t>ing</w:t>
      </w:r>
      <w:r w:rsidR="007736F1" w:rsidRPr="00AE4244">
        <w:rPr>
          <w:lang w:val="en-IE"/>
        </w:rPr>
        <w:t xml:space="preserve"> (58%)</w:t>
      </w:r>
      <w:r w:rsidR="00062DBB" w:rsidRPr="00AE4244">
        <w:rPr>
          <w:lang w:val="en-IE"/>
        </w:rPr>
        <w:t xml:space="preserve">; seeking contributions to pay for social and health consequences </w:t>
      </w:r>
      <w:r w:rsidR="000F18C6" w:rsidRPr="00AE4244">
        <w:rPr>
          <w:lang w:val="en-IE"/>
        </w:rPr>
        <w:t>resulting from</w:t>
      </w:r>
      <w:r w:rsidR="00062DBB" w:rsidRPr="00AE4244">
        <w:rPr>
          <w:lang w:val="en-IE"/>
        </w:rPr>
        <w:t xml:space="preserve"> excess alcohol use from the p</w:t>
      </w:r>
      <w:r w:rsidR="007736F1" w:rsidRPr="00AE4244">
        <w:rPr>
          <w:lang w:val="en-IE"/>
        </w:rPr>
        <w:t xml:space="preserve">eople who drink alcohol (61% -71%) </w:t>
      </w:r>
    </w:p>
    <w:p w:rsidR="006868F5" w:rsidRPr="00BB64B0" w:rsidRDefault="006868F5" w:rsidP="00A50355">
      <w:pPr>
        <w:rPr>
          <w:b/>
          <w:sz w:val="20"/>
          <w:szCs w:val="20"/>
          <w:lang w:val="en-IE"/>
        </w:rPr>
      </w:pPr>
    </w:p>
    <w:p w:rsidR="006A0F0C" w:rsidRPr="006A0F0C" w:rsidRDefault="006A0F0C" w:rsidP="00A50355">
      <w:pPr>
        <w:rPr>
          <w:b/>
          <w:lang w:val="en-IE"/>
        </w:rPr>
      </w:pPr>
      <w:r w:rsidRPr="006A0F0C">
        <w:rPr>
          <w:b/>
          <w:lang w:val="en-IE"/>
        </w:rPr>
        <w:t xml:space="preserve">Pricing </w:t>
      </w:r>
      <w:r w:rsidR="0016726D">
        <w:rPr>
          <w:b/>
          <w:lang w:val="en-IE"/>
        </w:rPr>
        <w:t>and availability</w:t>
      </w:r>
    </w:p>
    <w:p w:rsidR="00A50355" w:rsidRDefault="00CC6C1E" w:rsidP="00A50355">
      <w:pPr>
        <w:rPr>
          <w:lang w:val="en-IE"/>
        </w:rPr>
      </w:pPr>
      <w:r>
        <w:rPr>
          <w:lang w:val="en-IE"/>
        </w:rPr>
        <w:t xml:space="preserve">Three </w:t>
      </w:r>
      <w:r w:rsidR="00A50355">
        <w:rPr>
          <w:lang w:val="en-IE"/>
        </w:rPr>
        <w:t>in five people</w:t>
      </w:r>
      <w:r w:rsidR="00056778">
        <w:rPr>
          <w:lang w:val="en-IE"/>
        </w:rPr>
        <w:t xml:space="preserve"> (</w:t>
      </w:r>
      <w:r w:rsidR="00F5255B">
        <w:rPr>
          <w:lang w:val="en-IE"/>
        </w:rPr>
        <w:t>58</w:t>
      </w:r>
      <w:r w:rsidR="00056778">
        <w:rPr>
          <w:lang w:val="en-IE"/>
        </w:rPr>
        <w:t>%)</w:t>
      </w:r>
      <w:r w:rsidR="00503DD1">
        <w:rPr>
          <w:lang w:val="en-IE"/>
        </w:rPr>
        <w:t xml:space="preserve"> </w:t>
      </w:r>
      <w:r>
        <w:rPr>
          <w:lang w:val="en-IE"/>
        </w:rPr>
        <w:t xml:space="preserve">support a </w:t>
      </w:r>
      <w:r w:rsidR="00A50355">
        <w:rPr>
          <w:lang w:val="en-IE"/>
        </w:rPr>
        <w:t xml:space="preserve">minimum </w:t>
      </w:r>
      <w:r>
        <w:rPr>
          <w:lang w:val="en-IE"/>
        </w:rPr>
        <w:t xml:space="preserve">unit price for </w:t>
      </w:r>
      <w:r w:rsidR="00A50355">
        <w:rPr>
          <w:lang w:val="en-IE"/>
        </w:rPr>
        <w:t xml:space="preserve">alcohol. </w:t>
      </w:r>
      <w:r w:rsidR="00C352A9" w:rsidRPr="00D41085">
        <w:t xml:space="preserve">Support is </w:t>
      </w:r>
      <w:r>
        <w:t>highest</w:t>
      </w:r>
      <w:r w:rsidRPr="00D41085">
        <w:t xml:space="preserve"> </w:t>
      </w:r>
      <w:r w:rsidR="00C352A9" w:rsidRPr="00D41085">
        <w:t xml:space="preserve">among those aged between </w:t>
      </w:r>
      <w:r w:rsidR="00C352A9">
        <w:t>35-</w:t>
      </w:r>
      <w:r w:rsidR="00C352A9" w:rsidRPr="00D41085">
        <w:t>64 years at 65</w:t>
      </w:r>
      <w:r w:rsidR="00C352A9">
        <w:t>%</w:t>
      </w:r>
      <w:r w:rsidR="00C352A9" w:rsidRPr="00D41085">
        <w:t xml:space="preserve">. </w:t>
      </w:r>
      <w:r w:rsidR="00A50355">
        <w:rPr>
          <w:lang w:val="en-IE"/>
        </w:rPr>
        <w:t>However</w:t>
      </w:r>
      <w:r w:rsidR="004B3401">
        <w:rPr>
          <w:lang w:val="en-IE"/>
        </w:rPr>
        <w:t>,</w:t>
      </w:r>
      <w:r w:rsidR="00A50355">
        <w:rPr>
          <w:lang w:val="en-IE"/>
        </w:rPr>
        <w:t xml:space="preserve"> </w:t>
      </w:r>
      <w:r w:rsidR="00F52689">
        <w:rPr>
          <w:lang w:val="en-IE"/>
        </w:rPr>
        <w:t>21</w:t>
      </w:r>
      <w:r w:rsidR="00AB0B8D">
        <w:rPr>
          <w:lang w:val="en-IE"/>
        </w:rPr>
        <w:t>%</w:t>
      </w:r>
      <w:r w:rsidR="00A50355">
        <w:rPr>
          <w:lang w:val="en-IE"/>
        </w:rPr>
        <w:t xml:space="preserve"> of people would not support this action</w:t>
      </w:r>
      <w:r w:rsidR="00935A84">
        <w:rPr>
          <w:lang w:val="en-IE"/>
        </w:rPr>
        <w:t>,</w:t>
      </w:r>
      <w:r w:rsidR="00A50355">
        <w:rPr>
          <w:lang w:val="en-IE"/>
        </w:rPr>
        <w:t xml:space="preserve"> </w:t>
      </w:r>
      <w:r w:rsidR="00F52689">
        <w:rPr>
          <w:lang w:val="en-IE"/>
        </w:rPr>
        <w:t>with lack of support highest (33</w:t>
      </w:r>
      <w:r w:rsidR="00A50355">
        <w:rPr>
          <w:lang w:val="en-IE"/>
        </w:rPr>
        <w:t>%) among the 18-</w:t>
      </w:r>
      <w:r w:rsidR="00C54730">
        <w:rPr>
          <w:lang w:val="en-IE"/>
        </w:rPr>
        <w:t>2</w:t>
      </w:r>
      <w:r w:rsidR="00A50355">
        <w:rPr>
          <w:lang w:val="en-IE"/>
        </w:rPr>
        <w:t xml:space="preserve">4 age </w:t>
      </w:r>
      <w:proofErr w:type="gramStart"/>
      <w:r w:rsidR="00A50355">
        <w:rPr>
          <w:lang w:val="en-IE"/>
        </w:rPr>
        <w:t>group</w:t>
      </w:r>
      <w:proofErr w:type="gramEnd"/>
      <w:r w:rsidR="00A50355">
        <w:rPr>
          <w:lang w:val="en-IE"/>
        </w:rPr>
        <w:t xml:space="preserve">. </w:t>
      </w:r>
    </w:p>
    <w:p w:rsidR="006A0F0C" w:rsidRPr="00BB64B0" w:rsidRDefault="006A0F0C">
      <w:pPr>
        <w:rPr>
          <w:sz w:val="20"/>
          <w:szCs w:val="20"/>
          <w:lang w:val="en-IE"/>
        </w:rPr>
      </w:pPr>
    </w:p>
    <w:p w:rsidR="008B77AD" w:rsidRDefault="009D0B91">
      <w:pPr>
        <w:rPr>
          <w:lang w:val="en-IE"/>
        </w:rPr>
      </w:pPr>
      <w:r w:rsidRPr="00935A84">
        <w:rPr>
          <w:color w:val="000000" w:themeColor="text1"/>
          <w:lang w:val="en-IE"/>
        </w:rPr>
        <w:t xml:space="preserve">Three quarters of those surveyed purchase alcohol in supermarkets. </w:t>
      </w:r>
      <w:r w:rsidR="00AB0B8D">
        <w:rPr>
          <w:lang w:val="en-IE"/>
        </w:rPr>
        <w:t>T</w:t>
      </w:r>
      <w:r w:rsidR="008B77AD">
        <w:rPr>
          <w:lang w:val="en-IE"/>
        </w:rPr>
        <w:t xml:space="preserve">he survey revealed that it would take a price increase of </w:t>
      </w:r>
      <w:r w:rsidR="00A50355">
        <w:rPr>
          <w:lang w:val="en-IE"/>
        </w:rPr>
        <w:t xml:space="preserve">25% </w:t>
      </w:r>
      <w:r w:rsidR="00AB0B8D">
        <w:rPr>
          <w:lang w:val="en-IE"/>
        </w:rPr>
        <w:t xml:space="preserve">or more </w:t>
      </w:r>
      <w:r w:rsidR="00A50355">
        <w:rPr>
          <w:lang w:val="en-IE"/>
        </w:rPr>
        <w:t xml:space="preserve">to get </w:t>
      </w:r>
      <w:r w:rsidR="008B77AD">
        <w:rPr>
          <w:lang w:val="en-IE"/>
        </w:rPr>
        <w:t>67</w:t>
      </w:r>
      <w:r>
        <w:rPr>
          <w:lang w:val="en-IE"/>
        </w:rPr>
        <w:t>%</w:t>
      </w:r>
      <w:r w:rsidR="008B77AD">
        <w:rPr>
          <w:lang w:val="en-IE"/>
        </w:rPr>
        <w:t xml:space="preserve"> of people to decrease the amount that they purchase.</w:t>
      </w:r>
      <w:r w:rsidR="00B272B9">
        <w:rPr>
          <w:lang w:val="en-IE"/>
        </w:rPr>
        <w:t xml:space="preserve"> </w:t>
      </w:r>
      <w:r w:rsidR="00A50355">
        <w:rPr>
          <w:lang w:val="en-IE"/>
        </w:rPr>
        <w:t xml:space="preserve"> </w:t>
      </w:r>
      <w:r w:rsidR="00202152">
        <w:rPr>
          <w:lang w:val="en-IE"/>
        </w:rPr>
        <w:t xml:space="preserve"> For example</w:t>
      </w:r>
      <w:r w:rsidR="00161827">
        <w:rPr>
          <w:lang w:val="en-IE"/>
        </w:rPr>
        <w:t>,</w:t>
      </w:r>
      <w:r w:rsidR="00202152">
        <w:rPr>
          <w:lang w:val="en-IE"/>
        </w:rPr>
        <w:t xml:space="preserve"> a 25% increase on an average bottle of wine priced at </w:t>
      </w:r>
      <w:r w:rsidR="00161827">
        <w:rPr>
          <w:rFonts w:cs="Calibri"/>
          <w:lang w:val="en-IE"/>
        </w:rPr>
        <w:t>€</w:t>
      </w:r>
      <w:r w:rsidR="00202152">
        <w:rPr>
          <w:lang w:val="en-IE"/>
        </w:rPr>
        <w:t xml:space="preserve">6.99 would </w:t>
      </w:r>
      <w:r w:rsidR="00161827">
        <w:rPr>
          <w:lang w:val="en-IE"/>
        </w:rPr>
        <w:t xml:space="preserve">increase its price to </w:t>
      </w:r>
      <w:r w:rsidR="00161827">
        <w:rPr>
          <w:rFonts w:cs="Calibri"/>
          <w:lang w:val="en-IE"/>
        </w:rPr>
        <w:t>€</w:t>
      </w:r>
      <w:r w:rsidR="00161827">
        <w:rPr>
          <w:lang w:val="en-IE"/>
        </w:rPr>
        <w:t xml:space="preserve">8.74 and </w:t>
      </w:r>
      <w:r w:rsidR="007614B2">
        <w:rPr>
          <w:lang w:val="en-IE"/>
        </w:rPr>
        <w:t>67</w:t>
      </w:r>
      <w:r w:rsidR="00161827">
        <w:rPr>
          <w:lang w:val="en-IE"/>
        </w:rPr>
        <w:t xml:space="preserve">% of people (who would buy it at </w:t>
      </w:r>
      <w:r w:rsidR="00161827">
        <w:rPr>
          <w:rFonts w:cs="Calibri"/>
          <w:lang w:val="en-IE"/>
        </w:rPr>
        <w:t>€</w:t>
      </w:r>
      <w:r w:rsidR="00161827">
        <w:rPr>
          <w:lang w:val="en-IE"/>
        </w:rPr>
        <w:t xml:space="preserve">6.99) would </w:t>
      </w:r>
      <w:r w:rsidR="00A26885">
        <w:rPr>
          <w:lang w:val="en-IE"/>
        </w:rPr>
        <w:t xml:space="preserve">buy </w:t>
      </w:r>
      <w:r w:rsidR="00900D35">
        <w:rPr>
          <w:lang w:val="en-IE"/>
        </w:rPr>
        <w:t>that bottle</w:t>
      </w:r>
      <w:r w:rsidR="00A26885">
        <w:rPr>
          <w:lang w:val="en-IE"/>
        </w:rPr>
        <w:t xml:space="preserve"> less often</w:t>
      </w:r>
      <w:r w:rsidR="00161827">
        <w:rPr>
          <w:lang w:val="en-IE"/>
        </w:rPr>
        <w:t xml:space="preserve">. </w:t>
      </w:r>
    </w:p>
    <w:p w:rsidR="00B42B5B" w:rsidRPr="00BB64B0" w:rsidRDefault="00B42B5B" w:rsidP="00B42B5B">
      <w:pPr>
        <w:rPr>
          <w:color w:val="000000" w:themeColor="text1"/>
          <w:sz w:val="20"/>
          <w:szCs w:val="20"/>
          <w:lang w:val="en-IE"/>
        </w:rPr>
      </w:pPr>
    </w:p>
    <w:p w:rsidR="00BB64B0" w:rsidRDefault="00B42B5B">
      <w:pPr>
        <w:rPr>
          <w:color w:val="000000" w:themeColor="text1"/>
          <w:lang w:val="en-IE"/>
        </w:rPr>
      </w:pPr>
      <w:r w:rsidRPr="00935A84">
        <w:rPr>
          <w:color w:val="000000" w:themeColor="text1"/>
          <w:lang w:val="en-IE"/>
        </w:rPr>
        <w:t>Overall</w:t>
      </w:r>
      <w:r w:rsidR="004B3401">
        <w:rPr>
          <w:color w:val="000000" w:themeColor="text1"/>
          <w:lang w:val="en-IE"/>
        </w:rPr>
        <w:t>,</w:t>
      </w:r>
      <w:r w:rsidRPr="00935A84">
        <w:rPr>
          <w:color w:val="000000" w:themeColor="text1"/>
          <w:lang w:val="en-IE"/>
        </w:rPr>
        <w:t xml:space="preserve"> </w:t>
      </w:r>
      <w:r w:rsidR="00AB0B8D">
        <w:rPr>
          <w:color w:val="000000" w:themeColor="text1"/>
          <w:lang w:val="en-IE"/>
        </w:rPr>
        <w:t>25%</w:t>
      </w:r>
      <w:r w:rsidRPr="00935A84">
        <w:rPr>
          <w:color w:val="000000" w:themeColor="text1"/>
          <w:lang w:val="en-IE"/>
        </w:rPr>
        <w:t xml:space="preserve"> of </w:t>
      </w:r>
      <w:r>
        <w:rPr>
          <w:color w:val="000000" w:themeColor="text1"/>
          <w:lang w:val="en-IE"/>
        </w:rPr>
        <w:t xml:space="preserve">the </w:t>
      </w:r>
      <w:r w:rsidRPr="00935A84">
        <w:rPr>
          <w:color w:val="000000" w:themeColor="text1"/>
          <w:lang w:val="en-IE"/>
        </w:rPr>
        <w:t xml:space="preserve">people </w:t>
      </w:r>
      <w:r>
        <w:rPr>
          <w:color w:val="000000" w:themeColor="text1"/>
          <w:lang w:val="en-IE"/>
        </w:rPr>
        <w:t xml:space="preserve">who </w:t>
      </w:r>
      <w:r w:rsidR="00AB0B8D">
        <w:rPr>
          <w:color w:val="000000" w:themeColor="text1"/>
          <w:lang w:val="en-IE"/>
        </w:rPr>
        <w:t xml:space="preserve">shop in supermarkets </w:t>
      </w:r>
      <w:r w:rsidRPr="00935A84">
        <w:rPr>
          <w:color w:val="000000" w:themeColor="text1"/>
          <w:lang w:val="en-IE"/>
        </w:rPr>
        <w:t xml:space="preserve">would buy more alcohol if the price </w:t>
      </w:r>
      <w:r w:rsidR="00B272B9">
        <w:rPr>
          <w:color w:val="000000" w:themeColor="text1"/>
          <w:lang w:val="en-IE"/>
        </w:rPr>
        <w:t xml:space="preserve">of alcohol </w:t>
      </w:r>
      <w:r w:rsidRPr="00935A84">
        <w:rPr>
          <w:color w:val="000000" w:themeColor="text1"/>
          <w:lang w:val="en-IE"/>
        </w:rPr>
        <w:t xml:space="preserve">was to decrease, notably </w:t>
      </w:r>
      <w:r w:rsidR="00AB0B8D">
        <w:rPr>
          <w:color w:val="000000" w:themeColor="text1"/>
          <w:lang w:val="en-IE"/>
        </w:rPr>
        <w:t xml:space="preserve">50% </w:t>
      </w:r>
      <w:r w:rsidRPr="00935A84">
        <w:rPr>
          <w:color w:val="000000" w:themeColor="text1"/>
          <w:lang w:val="en-IE"/>
        </w:rPr>
        <w:t xml:space="preserve">of 18-24 year olds claim they would buy more. </w:t>
      </w:r>
      <w:r w:rsidR="00B272B9" w:rsidRPr="00B272B9">
        <w:rPr>
          <w:color w:val="000000" w:themeColor="text1"/>
          <w:lang w:val="en-IE"/>
        </w:rPr>
        <w:t>Opinion is somewhat divided on whether special offers</w:t>
      </w:r>
      <w:r w:rsidR="004B3401">
        <w:rPr>
          <w:color w:val="000000" w:themeColor="text1"/>
          <w:lang w:val="en-IE"/>
        </w:rPr>
        <w:t>,</w:t>
      </w:r>
      <w:r w:rsidR="00B272B9" w:rsidRPr="00B272B9">
        <w:rPr>
          <w:color w:val="000000" w:themeColor="text1"/>
          <w:lang w:val="en-IE"/>
        </w:rPr>
        <w:t xml:space="preserve"> or price reductions</w:t>
      </w:r>
      <w:r w:rsidR="004B3401">
        <w:rPr>
          <w:color w:val="000000" w:themeColor="text1"/>
          <w:lang w:val="en-IE"/>
        </w:rPr>
        <w:t>,</w:t>
      </w:r>
      <w:r w:rsidR="00B272B9" w:rsidRPr="00B272B9">
        <w:rPr>
          <w:color w:val="000000" w:themeColor="text1"/>
          <w:lang w:val="en-IE"/>
        </w:rPr>
        <w:t xml:space="preserve"> encourage respondents to buy more alcohol than usual with 45% agreeing that they buy more alcohol and 39% disagreeing. Those aged 18-24 years are most likely to respond to such promotions with almost two-thirds (65%) saying that they buy more when alcohol is on special offer or when the price is reduced.</w:t>
      </w:r>
      <w:r w:rsidR="006868F5">
        <w:rPr>
          <w:color w:val="000000" w:themeColor="text1"/>
          <w:lang w:val="en-IE"/>
        </w:rPr>
        <w:t xml:space="preserve"> </w:t>
      </w:r>
    </w:p>
    <w:p w:rsidR="006A0F0C" w:rsidRDefault="006868F5">
      <w:pPr>
        <w:rPr>
          <w:lang w:val="en-IE"/>
        </w:rPr>
      </w:pPr>
      <w:r>
        <w:rPr>
          <w:color w:val="000000" w:themeColor="text1"/>
          <w:lang w:val="en-IE"/>
        </w:rPr>
        <w:lastRenderedPageBreak/>
        <w:t>‘</w:t>
      </w:r>
      <w:r w:rsidR="00F52689">
        <w:rPr>
          <w:lang w:val="en-IE"/>
        </w:rPr>
        <w:t>T</w:t>
      </w:r>
      <w:r w:rsidR="00DD3A3B">
        <w:rPr>
          <w:lang w:val="en-IE"/>
        </w:rPr>
        <w:t xml:space="preserve">hese results </w:t>
      </w:r>
      <w:r w:rsidR="00F52689">
        <w:rPr>
          <w:lang w:val="en-IE"/>
        </w:rPr>
        <w:t xml:space="preserve">indicate </w:t>
      </w:r>
      <w:r w:rsidR="00DD3A3B">
        <w:rPr>
          <w:lang w:val="en-IE"/>
        </w:rPr>
        <w:t>that young people</w:t>
      </w:r>
      <w:r w:rsidR="00F52689">
        <w:rPr>
          <w:lang w:val="en-IE"/>
        </w:rPr>
        <w:t>’s</w:t>
      </w:r>
      <w:r w:rsidR="007736F1">
        <w:rPr>
          <w:lang w:val="en-IE"/>
        </w:rPr>
        <w:t xml:space="preserve"> purchasing of</w:t>
      </w:r>
      <w:r w:rsidR="00DD3A3B">
        <w:rPr>
          <w:lang w:val="en-IE"/>
        </w:rPr>
        <w:t xml:space="preserve"> alcohol is most influenced by pricing</w:t>
      </w:r>
      <w:r>
        <w:rPr>
          <w:lang w:val="en-IE"/>
        </w:rPr>
        <w:t>’, says Dr Jean Long at the Health Research Board</w:t>
      </w:r>
      <w:r w:rsidR="00DD3A3B">
        <w:rPr>
          <w:lang w:val="en-IE"/>
        </w:rPr>
        <w:t>.</w:t>
      </w:r>
    </w:p>
    <w:p w:rsidR="00710B35" w:rsidRDefault="00710B35">
      <w:pPr>
        <w:rPr>
          <w:b/>
          <w:lang w:val="en-IE"/>
        </w:rPr>
      </w:pPr>
    </w:p>
    <w:p w:rsidR="0016726D" w:rsidRDefault="0016726D">
      <w:pPr>
        <w:rPr>
          <w:lang w:val="en-IE"/>
        </w:rPr>
      </w:pPr>
      <w:r w:rsidRPr="006868F5">
        <w:rPr>
          <w:lang w:val="en-IE"/>
        </w:rPr>
        <w:t>Almost half (47%) of the population support reducing the number of outlets selling alcohol and 2</w:t>
      </w:r>
      <w:r w:rsidR="00C54730">
        <w:rPr>
          <w:lang w:val="en-IE"/>
        </w:rPr>
        <w:t>8</w:t>
      </w:r>
      <w:r w:rsidRPr="006868F5">
        <w:rPr>
          <w:lang w:val="en-IE"/>
        </w:rPr>
        <w:t>% do not</w:t>
      </w:r>
      <w:r w:rsidR="004B6893">
        <w:rPr>
          <w:lang w:val="en-IE"/>
        </w:rPr>
        <w:t>.</w:t>
      </w:r>
      <w:r w:rsidRPr="006868F5">
        <w:rPr>
          <w:lang w:val="en-IE"/>
        </w:rPr>
        <w:t xml:space="preserve"> Two-fifths (40%) support selling alcohol in separate premises to food and other household products</w:t>
      </w:r>
      <w:r w:rsidR="004B3401">
        <w:rPr>
          <w:lang w:val="en-IE"/>
        </w:rPr>
        <w:t>,</w:t>
      </w:r>
      <w:r w:rsidRPr="006868F5">
        <w:rPr>
          <w:lang w:val="en-IE"/>
        </w:rPr>
        <w:t xml:space="preserve"> and </w:t>
      </w:r>
      <w:r w:rsidR="00063AAA">
        <w:rPr>
          <w:lang w:val="en-IE"/>
        </w:rPr>
        <w:t>32</w:t>
      </w:r>
      <w:r w:rsidRPr="006868F5">
        <w:rPr>
          <w:lang w:val="en-IE"/>
        </w:rPr>
        <w:t xml:space="preserve">% do not. </w:t>
      </w:r>
    </w:p>
    <w:p w:rsidR="0016726D" w:rsidRDefault="0016726D">
      <w:pPr>
        <w:rPr>
          <w:b/>
          <w:lang w:val="en-IE"/>
        </w:rPr>
      </w:pPr>
    </w:p>
    <w:p w:rsidR="00A70682" w:rsidRPr="0009381E" w:rsidRDefault="00AB0B8D">
      <w:pPr>
        <w:rPr>
          <w:b/>
          <w:lang w:val="en-IE"/>
        </w:rPr>
      </w:pPr>
      <w:r w:rsidRPr="00AB0B8D">
        <w:rPr>
          <w:b/>
          <w:lang w:val="en-IE"/>
        </w:rPr>
        <w:t>Advertising and sponsor</w:t>
      </w:r>
      <w:r w:rsidR="0009381E">
        <w:rPr>
          <w:b/>
          <w:lang w:val="en-IE"/>
        </w:rPr>
        <w:t>ship</w:t>
      </w:r>
    </w:p>
    <w:p w:rsidR="00A70682" w:rsidRDefault="00A70682">
      <w:pPr>
        <w:rPr>
          <w:lang w:val="en-IE"/>
        </w:rPr>
      </w:pPr>
      <w:r>
        <w:rPr>
          <w:lang w:val="en-IE"/>
        </w:rPr>
        <w:t>People strongly support a variety of advertising restrictions including adverts being limited to the product</w:t>
      </w:r>
      <w:r w:rsidR="00F52689">
        <w:rPr>
          <w:lang w:val="en-IE"/>
        </w:rPr>
        <w:t xml:space="preserve"> and</w:t>
      </w:r>
      <w:r>
        <w:rPr>
          <w:lang w:val="en-IE"/>
        </w:rPr>
        <w:t xml:space="preserve"> not the person who consumes the brand (78%), no alcohol advertising at the cinema for movies rated 17 </w:t>
      </w:r>
      <w:r w:rsidR="001E2252">
        <w:rPr>
          <w:lang w:val="en-IE"/>
        </w:rPr>
        <w:t xml:space="preserve">years </w:t>
      </w:r>
      <w:r>
        <w:rPr>
          <w:lang w:val="en-IE"/>
        </w:rPr>
        <w:t xml:space="preserve">and under (80%), no alcohol advertising on TV and radio before 9.00 pm (76%), banning of advertising on social media (70%) and banning </w:t>
      </w:r>
      <w:r w:rsidR="00161827">
        <w:rPr>
          <w:lang w:val="en-IE"/>
        </w:rPr>
        <w:t xml:space="preserve">of alcohol adverts </w:t>
      </w:r>
      <w:r>
        <w:rPr>
          <w:lang w:val="en-IE"/>
        </w:rPr>
        <w:t>on billboards and bus stops (57%).</w:t>
      </w:r>
    </w:p>
    <w:p w:rsidR="00F52689" w:rsidRDefault="00F52689" w:rsidP="00E85F3E">
      <w:pPr>
        <w:spacing w:before="240"/>
        <w:rPr>
          <w:lang w:val="en-IE"/>
        </w:rPr>
      </w:pPr>
      <w:r>
        <w:t>A</w:t>
      </w:r>
      <w:r w:rsidRPr="00D41085">
        <w:t xml:space="preserve"> ban on the alcohol industry sponsoring sporting </w:t>
      </w:r>
      <w:r w:rsidR="00623BE6">
        <w:t xml:space="preserve">and </w:t>
      </w:r>
      <w:r w:rsidR="00623BE6">
        <w:rPr>
          <w:lang w:val="en-IE"/>
        </w:rPr>
        <w:t xml:space="preserve">musical events is supported by 42% and 37% of people respectively. </w:t>
      </w:r>
      <w:r w:rsidR="004229A5" w:rsidRPr="004229A5">
        <w:rPr>
          <w:lang w:val="en-GB"/>
        </w:rPr>
        <w:t xml:space="preserve">Support is </w:t>
      </w:r>
      <w:r w:rsidR="004229A5">
        <w:rPr>
          <w:lang w:val="en-GB"/>
        </w:rPr>
        <w:t xml:space="preserve">somewhat </w:t>
      </w:r>
      <w:r w:rsidR="004229A5" w:rsidRPr="004229A5">
        <w:rPr>
          <w:lang w:val="en-GB"/>
        </w:rPr>
        <w:t xml:space="preserve">higher among women </w:t>
      </w:r>
      <w:r w:rsidR="00C54730">
        <w:rPr>
          <w:lang w:val="en-GB"/>
        </w:rPr>
        <w:t xml:space="preserve">(49% for sport and 45% for music) </w:t>
      </w:r>
      <w:r w:rsidR="004229A5" w:rsidRPr="004229A5">
        <w:rPr>
          <w:lang w:val="en-GB"/>
        </w:rPr>
        <w:t xml:space="preserve">and in </w:t>
      </w:r>
      <w:r w:rsidR="00C54730">
        <w:rPr>
          <w:lang w:val="en-GB"/>
        </w:rPr>
        <w:t>those 45 years or over</w:t>
      </w:r>
      <w:r w:rsidR="004229A5" w:rsidRPr="004229A5">
        <w:rPr>
          <w:lang w:val="en-GB"/>
        </w:rPr>
        <w:t xml:space="preserve"> </w:t>
      </w:r>
      <w:r w:rsidR="00C54730">
        <w:rPr>
          <w:lang w:val="en-GB"/>
        </w:rPr>
        <w:t>(47% for sport and 46% for music)</w:t>
      </w:r>
      <w:r w:rsidR="004229A5" w:rsidRPr="004229A5">
        <w:rPr>
          <w:lang w:val="en-GB"/>
        </w:rPr>
        <w:t>.</w:t>
      </w:r>
      <w:r w:rsidR="004229A5">
        <w:rPr>
          <w:lang w:val="en-GB"/>
        </w:rPr>
        <w:t xml:space="preserve"> </w:t>
      </w:r>
      <w:r w:rsidR="00623BE6">
        <w:rPr>
          <w:lang w:val="en-IE"/>
        </w:rPr>
        <w:t xml:space="preserve">The </w:t>
      </w:r>
      <w:r>
        <w:rPr>
          <w:lang w:val="en-IE"/>
        </w:rPr>
        <w:t xml:space="preserve">main lack of support for discontinuing sponsorship </w:t>
      </w:r>
      <w:r w:rsidR="00161827">
        <w:rPr>
          <w:lang w:val="en-IE"/>
        </w:rPr>
        <w:t xml:space="preserve">is </w:t>
      </w:r>
      <w:r>
        <w:rPr>
          <w:lang w:val="en-IE"/>
        </w:rPr>
        <w:t>among men</w:t>
      </w:r>
      <w:r w:rsidR="00C54730">
        <w:rPr>
          <w:lang w:val="en-IE"/>
        </w:rPr>
        <w:t xml:space="preserve"> </w:t>
      </w:r>
      <w:r w:rsidR="00C54730">
        <w:rPr>
          <w:lang w:val="en-GB"/>
        </w:rPr>
        <w:t>(54% for sport and 57% for music)</w:t>
      </w:r>
      <w:r w:rsidR="00884206">
        <w:rPr>
          <w:lang w:val="en-IE"/>
        </w:rPr>
        <w:t xml:space="preserve"> and those</w:t>
      </w:r>
      <w:r>
        <w:rPr>
          <w:lang w:val="en-IE"/>
        </w:rPr>
        <w:t xml:space="preserve"> under 44 years of age</w:t>
      </w:r>
      <w:r w:rsidR="00C54730">
        <w:rPr>
          <w:lang w:val="en-IE"/>
        </w:rPr>
        <w:t xml:space="preserve"> </w:t>
      </w:r>
      <w:r w:rsidR="00C54730">
        <w:rPr>
          <w:lang w:val="en-GB"/>
        </w:rPr>
        <w:t>(51% for sport and 59% for music)</w:t>
      </w:r>
      <w:r w:rsidR="00623BE6">
        <w:rPr>
          <w:lang w:val="en-IE"/>
        </w:rPr>
        <w:t>.</w:t>
      </w:r>
    </w:p>
    <w:p w:rsidR="001F7906" w:rsidRPr="006B4E2C" w:rsidRDefault="001F7906">
      <w:pPr>
        <w:rPr>
          <w:b/>
          <w:lang w:val="en-IE"/>
        </w:rPr>
      </w:pPr>
    </w:p>
    <w:p w:rsidR="00D80465" w:rsidRDefault="006A0F0C">
      <w:pPr>
        <w:rPr>
          <w:lang w:val="en-IE"/>
        </w:rPr>
      </w:pPr>
      <w:r w:rsidRPr="006B4E2C">
        <w:rPr>
          <w:b/>
          <w:lang w:val="en-IE"/>
        </w:rPr>
        <w:t>Labelling</w:t>
      </w:r>
    </w:p>
    <w:p w:rsidR="00A50355" w:rsidRDefault="004229A5">
      <w:pPr>
        <w:rPr>
          <w:lang w:val="en-IE"/>
        </w:rPr>
      </w:pPr>
      <w:r>
        <w:rPr>
          <w:lang w:val="en-IE"/>
        </w:rPr>
        <w:t>The vast majority</w:t>
      </w:r>
      <w:r w:rsidR="001F7906">
        <w:rPr>
          <w:lang w:val="en-IE"/>
        </w:rPr>
        <w:t xml:space="preserve"> of respondents</w:t>
      </w:r>
      <w:r w:rsidR="0082292A">
        <w:rPr>
          <w:lang w:val="en-IE"/>
        </w:rPr>
        <w:t xml:space="preserve"> </w:t>
      </w:r>
      <w:r w:rsidR="006B4E2C">
        <w:rPr>
          <w:lang w:val="en-IE"/>
        </w:rPr>
        <w:t>would like to see</w:t>
      </w:r>
      <w:r w:rsidR="00743A9B">
        <w:rPr>
          <w:lang w:val="en-IE"/>
        </w:rPr>
        <w:t xml:space="preserve"> four categories of information on </w:t>
      </w:r>
      <w:r w:rsidR="00155A5C">
        <w:rPr>
          <w:lang w:val="en-IE"/>
        </w:rPr>
        <w:t>any drink container</w:t>
      </w:r>
      <w:r w:rsidR="00743A9B">
        <w:rPr>
          <w:lang w:val="en-IE"/>
        </w:rPr>
        <w:t xml:space="preserve">. </w:t>
      </w:r>
      <w:r w:rsidR="006B4E2C">
        <w:rPr>
          <w:lang w:val="en-IE"/>
        </w:rPr>
        <w:t xml:space="preserve">These include; </w:t>
      </w:r>
      <w:r w:rsidR="001F7906">
        <w:rPr>
          <w:lang w:val="en-IE"/>
        </w:rPr>
        <w:t>alcohol strength</w:t>
      </w:r>
      <w:r w:rsidR="00532935">
        <w:rPr>
          <w:lang w:val="en-IE"/>
        </w:rPr>
        <w:t xml:space="preserve"> (98%)</w:t>
      </w:r>
      <w:r w:rsidR="00743A9B">
        <w:rPr>
          <w:lang w:val="en-IE"/>
        </w:rPr>
        <w:t>, number of cal</w:t>
      </w:r>
      <w:r w:rsidR="001F7906">
        <w:rPr>
          <w:lang w:val="en-IE"/>
        </w:rPr>
        <w:t>ories</w:t>
      </w:r>
      <w:r w:rsidR="00532935">
        <w:rPr>
          <w:lang w:val="en-IE"/>
        </w:rPr>
        <w:t xml:space="preserve"> (82%)</w:t>
      </w:r>
      <w:r w:rsidR="00743A9B">
        <w:rPr>
          <w:lang w:val="en-IE"/>
        </w:rPr>
        <w:t>, details of alcohol-related harms</w:t>
      </w:r>
      <w:r w:rsidR="00532935">
        <w:rPr>
          <w:lang w:val="en-IE"/>
        </w:rPr>
        <w:t xml:space="preserve"> (95%) and list of ingredients (91%)</w:t>
      </w:r>
      <w:r w:rsidR="001F7906">
        <w:rPr>
          <w:lang w:val="en-IE"/>
        </w:rPr>
        <w:t>.</w:t>
      </w:r>
    </w:p>
    <w:p w:rsidR="001F7906" w:rsidRDefault="001F7906">
      <w:pPr>
        <w:rPr>
          <w:lang w:val="en-IE"/>
        </w:rPr>
      </w:pPr>
    </w:p>
    <w:p w:rsidR="00532935" w:rsidRDefault="00C339D4">
      <w:pPr>
        <w:rPr>
          <w:lang w:val="en-IE"/>
        </w:rPr>
      </w:pPr>
      <w:r>
        <w:rPr>
          <w:b/>
          <w:lang w:val="en-IE"/>
        </w:rPr>
        <w:t>Health and s</w:t>
      </w:r>
      <w:r w:rsidRPr="00532935">
        <w:rPr>
          <w:b/>
          <w:lang w:val="en-IE"/>
        </w:rPr>
        <w:t xml:space="preserve">ocial </w:t>
      </w:r>
      <w:r w:rsidR="006A0F0C" w:rsidRPr="00532935">
        <w:rPr>
          <w:b/>
          <w:lang w:val="en-IE"/>
        </w:rPr>
        <w:t>costs</w:t>
      </w:r>
    </w:p>
    <w:p w:rsidR="0006758A" w:rsidRDefault="00930EC0">
      <w:pPr>
        <w:rPr>
          <w:lang w:val="en-IE"/>
        </w:rPr>
      </w:pPr>
      <w:r>
        <w:rPr>
          <w:lang w:val="en-IE"/>
        </w:rPr>
        <w:t>A</w:t>
      </w:r>
      <w:r w:rsidR="006868F5">
        <w:rPr>
          <w:lang w:val="en-IE"/>
        </w:rPr>
        <w:t xml:space="preserve"> HSE </w:t>
      </w:r>
      <w:r w:rsidR="00592ABC">
        <w:rPr>
          <w:lang w:val="en-IE"/>
        </w:rPr>
        <w:t xml:space="preserve">commissioned </w:t>
      </w:r>
      <w:r w:rsidR="006868F5">
        <w:rPr>
          <w:lang w:val="en-IE"/>
        </w:rPr>
        <w:t xml:space="preserve">report showed that </w:t>
      </w:r>
      <w:r>
        <w:rPr>
          <w:lang w:val="en-IE"/>
        </w:rPr>
        <w:t xml:space="preserve">in 2007, </w:t>
      </w:r>
      <w:r w:rsidR="006868F5">
        <w:rPr>
          <w:lang w:val="en-IE"/>
        </w:rPr>
        <w:t>the</w:t>
      </w:r>
      <w:r w:rsidR="0082292A">
        <w:rPr>
          <w:lang w:val="en-IE"/>
        </w:rPr>
        <w:t xml:space="preserve"> </w:t>
      </w:r>
      <w:r w:rsidR="00926908">
        <w:rPr>
          <w:lang w:val="en-IE"/>
        </w:rPr>
        <w:t>health-</w:t>
      </w:r>
      <w:r w:rsidR="001E2252">
        <w:rPr>
          <w:lang w:val="en-IE"/>
        </w:rPr>
        <w:t>related costs</w:t>
      </w:r>
      <w:r>
        <w:rPr>
          <w:lang w:val="en-IE"/>
        </w:rPr>
        <w:t xml:space="preserve"> of alcohol were €1.2billion.</w:t>
      </w:r>
      <w:r w:rsidR="00592ABC">
        <w:rPr>
          <w:rStyle w:val="FootnoteReference"/>
          <w:lang w:val="en-IE"/>
        </w:rPr>
        <w:footnoteReference w:id="1"/>
      </w:r>
      <w:r>
        <w:rPr>
          <w:lang w:val="en-IE"/>
        </w:rPr>
        <w:t xml:space="preserve"> Of those people survey</w:t>
      </w:r>
      <w:r w:rsidR="004B6893">
        <w:rPr>
          <w:lang w:val="en-IE"/>
        </w:rPr>
        <w:t xml:space="preserve">ed, </w:t>
      </w:r>
      <w:r w:rsidR="0009381E">
        <w:rPr>
          <w:lang w:val="en-IE"/>
        </w:rPr>
        <w:t>61%</w:t>
      </w:r>
      <w:r w:rsidR="0082292A">
        <w:rPr>
          <w:lang w:val="en-IE"/>
        </w:rPr>
        <w:t xml:space="preserve"> </w:t>
      </w:r>
      <w:r w:rsidR="00532935">
        <w:rPr>
          <w:lang w:val="en-IE"/>
        </w:rPr>
        <w:t xml:space="preserve">believe </w:t>
      </w:r>
      <w:r w:rsidR="004B6893">
        <w:rPr>
          <w:lang w:val="en-IE"/>
        </w:rPr>
        <w:t xml:space="preserve">that </w:t>
      </w:r>
      <w:r w:rsidR="00532935">
        <w:rPr>
          <w:lang w:val="en-IE"/>
        </w:rPr>
        <w:t>those who drink</w:t>
      </w:r>
      <w:r w:rsidR="00165A4A">
        <w:rPr>
          <w:lang w:val="en-IE"/>
        </w:rPr>
        <w:t xml:space="preserve"> alcohol</w:t>
      </w:r>
      <w:r w:rsidR="00532935">
        <w:rPr>
          <w:lang w:val="en-IE"/>
        </w:rPr>
        <w:t xml:space="preserve"> should contribute to health-related costs</w:t>
      </w:r>
      <w:r w:rsidR="0009381E">
        <w:rPr>
          <w:lang w:val="en-IE"/>
        </w:rPr>
        <w:t>, 4</w:t>
      </w:r>
      <w:r w:rsidR="0006758A">
        <w:rPr>
          <w:lang w:val="en-IE"/>
        </w:rPr>
        <w:t>2</w:t>
      </w:r>
      <w:r w:rsidR="0082292A">
        <w:rPr>
          <w:lang w:val="en-IE"/>
        </w:rPr>
        <w:t>% believe the alcohol industry should contribute</w:t>
      </w:r>
      <w:r w:rsidR="00532935">
        <w:rPr>
          <w:lang w:val="en-IE"/>
        </w:rPr>
        <w:t>,</w:t>
      </w:r>
      <w:r w:rsidR="0082292A">
        <w:rPr>
          <w:lang w:val="en-IE"/>
        </w:rPr>
        <w:t xml:space="preserve"> with </w:t>
      </w:r>
      <w:r w:rsidR="00A455D4">
        <w:rPr>
          <w:lang w:val="en-IE"/>
        </w:rPr>
        <w:t>27</w:t>
      </w:r>
      <w:r w:rsidR="0082292A">
        <w:rPr>
          <w:lang w:val="en-IE"/>
        </w:rPr>
        <w:t xml:space="preserve">% supporting state taxes </w:t>
      </w:r>
      <w:r w:rsidR="00A455D4">
        <w:rPr>
          <w:lang w:val="en-IE"/>
        </w:rPr>
        <w:t xml:space="preserve">contributing </w:t>
      </w:r>
      <w:r w:rsidR="00513940">
        <w:rPr>
          <w:lang w:val="en-IE"/>
        </w:rPr>
        <w:t>these costs</w:t>
      </w:r>
      <w:r w:rsidR="0006758A">
        <w:rPr>
          <w:lang w:val="en-IE"/>
        </w:rPr>
        <w:t>.</w:t>
      </w:r>
      <w:r w:rsidR="00D442C1" w:rsidRPr="00D442C1">
        <w:rPr>
          <w:lang w:val="en-IE"/>
        </w:rPr>
        <w:t xml:space="preserve"> </w:t>
      </w:r>
    </w:p>
    <w:p w:rsidR="0006758A" w:rsidRDefault="0006758A">
      <w:pPr>
        <w:rPr>
          <w:lang w:val="en-IE"/>
        </w:rPr>
      </w:pPr>
    </w:p>
    <w:p w:rsidR="001F7906" w:rsidRDefault="00930EC0">
      <w:pPr>
        <w:rPr>
          <w:lang w:val="en-IE"/>
        </w:rPr>
      </w:pPr>
      <w:r>
        <w:rPr>
          <w:lang w:val="en-IE"/>
        </w:rPr>
        <w:t>The same study showed that</w:t>
      </w:r>
      <w:r w:rsidR="0082292A">
        <w:rPr>
          <w:lang w:val="en-IE"/>
        </w:rPr>
        <w:t xml:space="preserve"> public </w:t>
      </w:r>
      <w:r w:rsidR="002B601B">
        <w:rPr>
          <w:lang w:val="en-IE"/>
        </w:rPr>
        <w:t>disorder-</w:t>
      </w:r>
      <w:r w:rsidR="001E2252">
        <w:rPr>
          <w:lang w:val="en-IE"/>
        </w:rPr>
        <w:t>related costs</w:t>
      </w:r>
      <w:r>
        <w:rPr>
          <w:lang w:val="en-IE"/>
        </w:rPr>
        <w:t xml:space="preserve"> in 2007 also amounted to €1.2</w:t>
      </w:r>
      <w:r w:rsidR="004B6893">
        <w:rPr>
          <w:lang w:val="en-IE"/>
        </w:rPr>
        <w:t>billion</w:t>
      </w:r>
      <w:r>
        <w:rPr>
          <w:lang w:val="en-IE"/>
        </w:rPr>
        <w:t xml:space="preserve">. When asked, </w:t>
      </w:r>
      <w:r w:rsidR="0009381E">
        <w:rPr>
          <w:lang w:val="en-IE"/>
        </w:rPr>
        <w:t>71</w:t>
      </w:r>
      <w:r w:rsidR="0006758A">
        <w:rPr>
          <w:lang w:val="en-IE"/>
        </w:rPr>
        <w:t xml:space="preserve">% </w:t>
      </w:r>
      <w:r>
        <w:rPr>
          <w:lang w:val="en-IE"/>
        </w:rPr>
        <w:t xml:space="preserve">surveyed said </w:t>
      </w:r>
      <w:r w:rsidR="0006758A">
        <w:rPr>
          <w:lang w:val="en-IE"/>
        </w:rPr>
        <w:t xml:space="preserve">that individuals who drink </w:t>
      </w:r>
      <w:r w:rsidR="004229A5">
        <w:rPr>
          <w:lang w:val="en-IE"/>
        </w:rPr>
        <w:t xml:space="preserve">alcohol </w:t>
      </w:r>
      <w:r w:rsidR="0006758A">
        <w:rPr>
          <w:lang w:val="en-IE"/>
        </w:rPr>
        <w:t xml:space="preserve">should </w:t>
      </w:r>
      <w:r w:rsidR="00884206">
        <w:rPr>
          <w:lang w:val="en-IE"/>
        </w:rPr>
        <w:t>contribute</w:t>
      </w:r>
      <w:r w:rsidR="0006758A">
        <w:rPr>
          <w:lang w:val="en-IE"/>
        </w:rPr>
        <w:t xml:space="preserve">, </w:t>
      </w:r>
      <w:r w:rsidR="0082292A">
        <w:rPr>
          <w:lang w:val="en-IE"/>
        </w:rPr>
        <w:t xml:space="preserve">30% believe the alcohol industry should </w:t>
      </w:r>
      <w:r w:rsidR="00A455D4">
        <w:rPr>
          <w:lang w:val="en-IE"/>
        </w:rPr>
        <w:t>contribute</w:t>
      </w:r>
      <w:r w:rsidR="00513940">
        <w:rPr>
          <w:lang w:val="en-IE"/>
        </w:rPr>
        <w:t>,</w:t>
      </w:r>
      <w:r w:rsidR="00A455D4">
        <w:rPr>
          <w:lang w:val="en-IE"/>
        </w:rPr>
        <w:t xml:space="preserve"> while </w:t>
      </w:r>
      <w:r w:rsidR="0082292A">
        <w:rPr>
          <w:lang w:val="en-IE"/>
        </w:rPr>
        <w:t>22% support a state contribution</w:t>
      </w:r>
      <w:r w:rsidR="0006758A">
        <w:rPr>
          <w:lang w:val="en-IE"/>
        </w:rPr>
        <w:t xml:space="preserve"> through taxation</w:t>
      </w:r>
      <w:r w:rsidR="0082292A">
        <w:rPr>
          <w:lang w:val="en-IE"/>
        </w:rPr>
        <w:t xml:space="preserve">. </w:t>
      </w:r>
    </w:p>
    <w:p w:rsidR="00AE4244" w:rsidRDefault="00AE4244">
      <w:pPr>
        <w:rPr>
          <w:lang w:val="en-IE"/>
        </w:rPr>
      </w:pPr>
    </w:p>
    <w:p w:rsidR="00AE4244" w:rsidRPr="008118B3" w:rsidRDefault="00AE4244" w:rsidP="00AE4244">
      <w:pPr>
        <w:rPr>
          <w:b/>
          <w:lang w:val="en-IE"/>
        </w:rPr>
      </w:pPr>
      <w:r>
        <w:rPr>
          <w:b/>
          <w:lang w:val="en-IE"/>
        </w:rPr>
        <w:t xml:space="preserve">Alcohol and </w:t>
      </w:r>
      <w:r w:rsidRPr="008118B3">
        <w:rPr>
          <w:b/>
          <w:lang w:val="en-IE"/>
        </w:rPr>
        <w:t>Driving</w:t>
      </w:r>
    </w:p>
    <w:p w:rsidR="00AE4244" w:rsidRPr="00C339D4" w:rsidRDefault="00AE4244" w:rsidP="00AE4244">
      <w:pPr>
        <w:rPr>
          <w:lang w:val="en-IE"/>
        </w:rPr>
      </w:pPr>
      <w:r w:rsidRPr="00C339D4">
        <w:rPr>
          <w:lang w:val="en-GB"/>
        </w:rPr>
        <w:t xml:space="preserve">Nine out of 10 </w:t>
      </w:r>
      <w:r w:rsidRPr="008118B3">
        <w:rPr>
          <w:bCs/>
          <w:lang w:val="en-GB"/>
        </w:rPr>
        <w:t>(90</w:t>
      </w:r>
      <w:r w:rsidR="00884206">
        <w:rPr>
          <w:bCs/>
          <w:lang w:val="en-GB"/>
        </w:rPr>
        <w:t>%</w:t>
      </w:r>
      <w:r w:rsidRPr="008118B3">
        <w:rPr>
          <w:bCs/>
          <w:lang w:val="en-GB"/>
        </w:rPr>
        <w:t>) do not agree that it is safe to drive after two alcoholic drinks</w:t>
      </w:r>
      <w:r w:rsidRPr="00C339D4">
        <w:rPr>
          <w:lang w:val="en-GB"/>
        </w:rPr>
        <w:t xml:space="preserve">. </w:t>
      </w:r>
      <w:r w:rsidRPr="00C339D4">
        <w:rPr>
          <w:lang w:val="en-IE"/>
        </w:rPr>
        <w:t xml:space="preserve">There is near universal support </w:t>
      </w:r>
      <w:r w:rsidRPr="008118B3">
        <w:rPr>
          <w:lang w:val="en-IE"/>
        </w:rPr>
        <w:t>(94%) for the mandatory testing of drivers’ alcohol levels when involved in traffic accidents</w:t>
      </w:r>
      <w:r w:rsidRPr="00C339D4">
        <w:rPr>
          <w:lang w:val="en-IE"/>
        </w:rPr>
        <w:t xml:space="preserve">. </w:t>
      </w:r>
      <w:r>
        <w:rPr>
          <w:lang w:val="en-IE"/>
        </w:rPr>
        <w:t>More than</w:t>
      </w:r>
      <w:r w:rsidRPr="00C339D4">
        <w:rPr>
          <w:lang w:val="en-IE"/>
        </w:rPr>
        <w:t xml:space="preserve"> </w:t>
      </w:r>
      <w:r w:rsidR="00BB64B0">
        <w:rPr>
          <w:lang w:val="en-IE"/>
        </w:rPr>
        <w:t>eight</w:t>
      </w:r>
      <w:r w:rsidRPr="00C339D4">
        <w:rPr>
          <w:lang w:val="en-IE"/>
        </w:rPr>
        <w:t xml:space="preserve"> out of 10 </w:t>
      </w:r>
      <w:r w:rsidRPr="008118B3">
        <w:rPr>
          <w:lang w:val="en-IE"/>
        </w:rPr>
        <w:t xml:space="preserve">(84%) agree that those convicted of drink driving on more than one occasion should have an </w:t>
      </w:r>
      <w:r w:rsidR="00D80465">
        <w:rPr>
          <w:lang w:val="en-IE"/>
        </w:rPr>
        <w:t>‘</w:t>
      </w:r>
      <w:r w:rsidRPr="008118B3">
        <w:rPr>
          <w:lang w:val="en-IE"/>
        </w:rPr>
        <w:t>alcohol lock</w:t>
      </w:r>
      <w:r w:rsidR="00D80465">
        <w:rPr>
          <w:lang w:val="en-IE"/>
        </w:rPr>
        <w:t>’</w:t>
      </w:r>
      <w:r w:rsidRPr="008118B3">
        <w:rPr>
          <w:bCs/>
          <w:lang w:val="en-IE"/>
        </w:rPr>
        <w:t xml:space="preserve"> fitted in their car</w:t>
      </w:r>
      <w:r w:rsidRPr="00C339D4">
        <w:rPr>
          <w:lang w:val="en-IE"/>
        </w:rPr>
        <w:t xml:space="preserve">. </w:t>
      </w:r>
      <w:r w:rsidR="00884206">
        <w:rPr>
          <w:lang w:val="en-GB"/>
        </w:rPr>
        <w:t xml:space="preserve"> This indicates strong support for additional measures to address drink-driving</w:t>
      </w:r>
      <w:r w:rsidR="004B6893">
        <w:rPr>
          <w:lang w:val="en-GB"/>
        </w:rPr>
        <w:t>.</w:t>
      </w:r>
      <w:r w:rsidR="00884206">
        <w:rPr>
          <w:lang w:val="en-GB"/>
        </w:rPr>
        <w:t xml:space="preserve"> </w:t>
      </w:r>
    </w:p>
    <w:p w:rsidR="00156B4B" w:rsidRDefault="00156B4B">
      <w:pPr>
        <w:rPr>
          <w:lang w:val="en-IE"/>
        </w:rPr>
      </w:pPr>
    </w:p>
    <w:p w:rsidR="000B04BD" w:rsidRDefault="000B1A7B">
      <w:pPr>
        <w:rPr>
          <w:lang w:val="en-IE"/>
        </w:rPr>
      </w:pPr>
      <w:r>
        <w:rPr>
          <w:lang w:val="en-IE"/>
        </w:rPr>
        <w:t>‘</w:t>
      </w:r>
      <w:r w:rsidR="0009381E">
        <w:rPr>
          <w:lang w:val="en-IE"/>
        </w:rPr>
        <w:t xml:space="preserve">This report provides evidence </w:t>
      </w:r>
      <w:r w:rsidR="004229A5">
        <w:rPr>
          <w:lang w:val="en-IE"/>
        </w:rPr>
        <w:t>that the</w:t>
      </w:r>
      <w:r>
        <w:rPr>
          <w:lang w:val="en-IE"/>
        </w:rPr>
        <w:t xml:space="preserve"> public </w:t>
      </w:r>
      <w:r w:rsidR="004229A5">
        <w:rPr>
          <w:lang w:val="en-IE"/>
        </w:rPr>
        <w:t>think</w:t>
      </w:r>
      <w:r w:rsidR="00165A4A">
        <w:rPr>
          <w:lang w:val="en-IE"/>
        </w:rPr>
        <w:t>s</w:t>
      </w:r>
      <w:r w:rsidR="004229A5">
        <w:rPr>
          <w:lang w:val="en-IE"/>
        </w:rPr>
        <w:t xml:space="preserve"> </w:t>
      </w:r>
      <w:r w:rsidR="00B272B9">
        <w:rPr>
          <w:lang w:val="en-IE"/>
        </w:rPr>
        <w:t xml:space="preserve">that </w:t>
      </w:r>
      <w:r w:rsidR="00165A4A">
        <w:rPr>
          <w:lang w:val="en-IE"/>
        </w:rPr>
        <w:t>our alcohol consumption is too high</w:t>
      </w:r>
      <w:r w:rsidR="004229A5">
        <w:rPr>
          <w:lang w:val="en-IE"/>
        </w:rPr>
        <w:t xml:space="preserve"> and that they support the government to introduc</w:t>
      </w:r>
      <w:r w:rsidR="00B272B9">
        <w:rPr>
          <w:lang w:val="en-IE"/>
        </w:rPr>
        <w:t>e</w:t>
      </w:r>
      <w:r w:rsidR="00165A4A">
        <w:rPr>
          <w:lang w:val="en-IE"/>
        </w:rPr>
        <w:t xml:space="preserve"> </w:t>
      </w:r>
      <w:r w:rsidR="004229A5">
        <w:rPr>
          <w:lang w:val="en-IE"/>
        </w:rPr>
        <w:t xml:space="preserve">public health </w:t>
      </w:r>
      <w:r w:rsidR="00165A4A">
        <w:rPr>
          <w:lang w:val="en-IE"/>
        </w:rPr>
        <w:t xml:space="preserve">measures </w:t>
      </w:r>
      <w:r w:rsidR="004229A5">
        <w:rPr>
          <w:lang w:val="en-IE"/>
        </w:rPr>
        <w:t xml:space="preserve">to reduce </w:t>
      </w:r>
      <w:r w:rsidR="0009381E">
        <w:rPr>
          <w:lang w:val="en-IE"/>
        </w:rPr>
        <w:t>alcohol consumption in Ireland.</w:t>
      </w:r>
      <w:r w:rsidR="00A436FD">
        <w:rPr>
          <w:lang w:val="en-IE"/>
        </w:rPr>
        <w:t xml:space="preserve"> The survey findings</w:t>
      </w:r>
      <w:r w:rsidR="0009381E">
        <w:rPr>
          <w:lang w:val="en-IE"/>
        </w:rPr>
        <w:t xml:space="preserve"> indicate people’s support for many of the </w:t>
      </w:r>
      <w:r w:rsidR="004229A5">
        <w:rPr>
          <w:lang w:val="en-IE"/>
        </w:rPr>
        <w:t xml:space="preserve">individual </w:t>
      </w:r>
      <w:r w:rsidR="0009381E">
        <w:rPr>
          <w:lang w:val="en-IE"/>
        </w:rPr>
        <w:t xml:space="preserve">measures </w:t>
      </w:r>
      <w:r w:rsidR="00710B35">
        <w:rPr>
          <w:lang w:val="en-IE"/>
        </w:rPr>
        <w:t xml:space="preserve">to </w:t>
      </w:r>
      <w:r w:rsidR="00623BE6">
        <w:rPr>
          <w:lang w:val="en-IE"/>
        </w:rPr>
        <w:t xml:space="preserve">address alcohol consumption </w:t>
      </w:r>
      <w:r>
        <w:rPr>
          <w:lang w:val="en-IE"/>
        </w:rPr>
        <w:t xml:space="preserve">recommended </w:t>
      </w:r>
      <w:r w:rsidR="00165A4A">
        <w:rPr>
          <w:lang w:val="en-IE"/>
        </w:rPr>
        <w:t xml:space="preserve">in the </w:t>
      </w:r>
      <w:r w:rsidR="00165A4A" w:rsidRPr="00B42B5B">
        <w:rPr>
          <w:i/>
        </w:rPr>
        <w:t>Report of the Working Group on a National Substanc</w:t>
      </w:r>
      <w:r w:rsidR="00165A4A">
        <w:rPr>
          <w:i/>
        </w:rPr>
        <w:t>e Misuse Strategy for alcohol</w:t>
      </w:r>
      <w:r w:rsidRPr="000B1A7B">
        <w:t>.</w:t>
      </w:r>
      <w:r w:rsidR="00623BE6" w:rsidRPr="000B1A7B">
        <w:rPr>
          <w:lang w:val="en-IE"/>
        </w:rPr>
        <w:t xml:space="preserve"> </w:t>
      </w:r>
      <w:r w:rsidR="0009381E" w:rsidRPr="00D41085">
        <w:t xml:space="preserve">The </w:t>
      </w:r>
      <w:r w:rsidR="0009381E">
        <w:t xml:space="preserve">fact that the </w:t>
      </w:r>
      <w:r w:rsidR="0009381E" w:rsidRPr="00D41085">
        <w:t>findings in this survey are consistent with general population surveys, surveys among school children and other public opinion surveys</w:t>
      </w:r>
      <w:r w:rsidR="0009381E">
        <w:t xml:space="preserve"> </w:t>
      </w:r>
      <w:r w:rsidR="00710B35">
        <w:t>adds to the</w:t>
      </w:r>
      <w:r w:rsidR="00623BE6">
        <w:t xml:space="preserve"> </w:t>
      </w:r>
      <w:r>
        <w:t>strength</w:t>
      </w:r>
      <w:r w:rsidR="00623BE6">
        <w:t xml:space="preserve"> of the </w:t>
      </w:r>
      <w:r w:rsidR="00165A4A">
        <w:t>evidence</w:t>
      </w:r>
      <w:r w:rsidR="00623BE6">
        <w:t>,’</w:t>
      </w:r>
      <w:r w:rsidR="00623BE6" w:rsidRPr="00623BE6">
        <w:rPr>
          <w:lang w:val="en-IE"/>
        </w:rPr>
        <w:t xml:space="preserve"> </w:t>
      </w:r>
      <w:r w:rsidR="00623BE6">
        <w:rPr>
          <w:lang w:val="en-IE"/>
        </w:rPr>
        <w:t>concludes Dr Long.</w:t>
      </w:r>
    </w:p>
    <w:p w:rsidR="00C777CF" w:rsidRPr="00095FDE" w:rsidRDefault="00C777CF" w:rsidP="00C777CF">
      <w:r w:rsidRPr="00513940">
        <w:rPr>
          <w:lang w:val="en-IE"/>
        </w:rPr>
        <w:lastRenderedPageBreak/>
        <w:t>The survey was conducted by Ipsos MRBI on behalf of the Health Research Board. A total of 1</w:t>
      </w:r>
      <w:r w:rsidR="00A436FD">
        <w:rPr>
          <w:lang w:val="en-IE"/>
        </w:rPr>
        <w:t>,</w:t>
      </w:r>
      <w:r w:rsidRPr="00513940">
        <w:rPr>
          <w:lang w:val="en-IE"/>
        </w:rPr>
        <w:t xml:space="preserve">020 people from a nationally representative sample were interviewed </w:t>
      </w:r>
      <w:r w:rsidR="00A436FD" w:rsidRPr="00513940">
        <w:rPr>
          <w:lang w:val="en-IE"/>
        </w:rPr>
        <w:t xml:space="preserve">in </w:t>
      </w:r>
      <w:r w:rsidR="00165A4A">
        <w:rPr>
          <w:lang w:val="en-IE"/>
        </w:rPr>
        <w:t>their own home</w:t>
      </w:r>
      <w:r w:rsidRPr="00513940">
        <w:rPr>
          <w:lang w:val="en-IE"/>
        </w:rPr>
        <w:t xml:space="preserve">. </w:t>
      </w:r>
      <w:r w:rsidRPr="00D41085">
        <w:t>The age, gender and place of residence of the sample selected are representative of the 2011 Census population. The proportion of people who do and do not drink alcohol is consistent with the 2007 SLAN survey.</w:t>
      </w:r>
    </w:p>
    <w:p w:rsidR="00D442C1" w:rsidRPr="00C777CF" w:rsidRDefault="00D442C1" w:rsidP="0006758A">
      <w:pPr>
        <w:rPr>
          <w:lang w:val="en-IE"/>
        </w:rPr>
      </w:pPr>
    </w:p>
    <w:p w:rsidR="000B04BD" w:rsidRDefault="000B04BD">
      <w:pPr>
        <w:rPr>
          <w:lang w:val="en-IE"/>
        </w:rPr>
      </w:pPr>
      <w:r>
        <w:rPr>
          <w:lang w:val="en-IE"/>
        </w:rPr>
        <w:t>ENDS</w:t>
      </w:r>
    </w:p>
    <w:p w:rsidR="000B04BD" w:rsidRDefault="000B04BD">
      <w:pPr>
        <w:rPr>
          <w:lang w:val="en-IE"/>
        </w:rPr>
      </w:pPr>
    </w:p>
    <w:p w:rsidR="00935A84" w:rsidRDefault="00935A84">
      <w:pPr>
        <w:rPr>
          <w:lang w:val="en-IE"/>
        </w:rPr>
      </w:pPr>
      <w:r>
        <w:rPr>
          <w:lang w:val="en-IE"/>
        </w:rPr>
        <w:t xml:space="preserve">For more information contact: </w:t>
      </w:r>
    </w:p>
    <w:p w:rsidR="00935A84" w:rsidRDefault="00935A84">
      <w:pPr>
        <w:rPr>
          <w:lang w:val="en-IE"/>
        </w:rPr>
      </w:pPr>
    </w:p>
    <w:p w:rsidR="00935A84" w:rsidRDefault="00935A84">
      <w:pPr>
        <w:rPr>
          <w:lang w:val="en-IE"/>
        </w:rPr>
      </w:pPr>
      <w:r>
        <w:rPr>
          <w:lang w:val="en-IE"/>
        </w:rPr>
        <w:t>Gillian Markey</w:t>
      </w:r>
    </w:p>
    <w:p w:rsidR="00935A84" w:rsidRDefault="00935A84">
      <w:pPr>
        <w:rPr>
          <w:lang w:val="en-IE"/>
        </w:rPr>
      </w:pPr>
      <w:r>
        <w:rPr>
          <w:lang w:val="en-IE"/>
        </w:rPr>
        <w:t>Health Research Board</w:t>
      </w:r>
    </w:p>
    <w:p w:rsidR="00935A84" w:rsidRDefault="00935A84">
      <w:pPr>
        <w:rPr>
          <w:lang w:val="en-IE"/>
        </w:rPr>
      </w:pPr>
      <w:r w:rsidRPr="00935A84">
        <w:rPr>
          <w:b/>
          <w:lang w:val="en-IE"/>
        </w:rPr>
        <w:t>t</w:t>
      </w:r>
      <w:r>
        <w:rPr>
          <w:lang w:val="en-IE"/>
        </w:rPr>
        <w:t xml:space="preserve"> 00353 1 2345103</w:t>
      </w:r>
    </w:p>
    <w:p w:rsidR="00935A84" w:rsidRDefault="00935A84">
      <w:pPr>
        <w:rPr>
          <w:lang w:val="en-IE"/>
        </w:rPr>
      </w:pPr>
      <w:r w:rsidRPr="00935A84">
        <w:rPr>
          <w:b/>
          <w:lang w:val="en-IE"/>
        </w:rPr>
        <w:t>m</w:t>
      </w:r>
      <w:r>
        <w:rPr>
          <w:lang w:val="en-IE"/>
        </w:rPr>
        <w:t xml:space="preserve"> 00353 87 2288514</w:t>
      </w:r>
    </w:p>
    <w:p w:rsidR="00935A84" w:rsidRDefault="00935A84">
      <w:pPr>
        <w:rPr>
          <w:lang w:val="en-IE"/>
        </w:rPr>
      </w:pPr>
      <w:proofErr w:type="gramStart"/>
      <w:r w:rsidRPr="00935A84">
        <w:rPr>
          <w:b/>
          <w:lang w:val="en-IE"/>
        </w:rPr>
        <w:t>e</w:t>
      </w:r>
      <w:proofErr w:type="gramEnd"/>
      <w:r>
        <w:rPr>
          <w:lang w:val="en-IE"/>
        </w:rPr>
        <w:t xml:space="preserve"> </w:t>
      </w:r>
      <w:hyperlink r:id="rId9" w:history="1">
        <w:r w:rsidR="00274925" w:rsidRPr="007A3A66">
          <w:rPr>
            <w:rStyle w:val="Hyperlink"/>
            <w:lang w:val="en-IE"/>
          </w:rPr>
          <w:t>gmarkey@hrb.ie</w:t>
        </w:r>
      </w:hyperlink>
    </w:p>
    <w:p w:rsidR="00274925" w:rsidRDefault="00274925">
      <w:pPr>
        <w:rPr>
          <w:lang w:val="en-IE"/>
        </w:rPr>
      </w:pPr>
    </w:p>
    <w:p w:rsidR="00274925" w:rsidRPr="00274925" w:rsidRDefault="00274925">
      <w:pPr>
        <w:rPr>
          <w:b/>
          <w:lang w:val="en-IE"/>
        </w:rPr>
      </w:pPr>
      <w:r w:rsidRPr="00274925">
        <w:rPr>
          <w:b/>
          <w:lang w:val="en-IE"/>
        </w:rPr>
        <w:t>Additional notes for editors</w:t>
      </w:r>
    </w:p>
    <w:p w:rsidR="00274925" w:rsidRDefault="00274925">
      <w:pPr>
        <w:rPr>
          <w:lang w:val="en-IE"/>
        </w:rPr>
      </w:pPr>
    </w:p>
    <w:p w:rsidR="00274925" w:rsidRDefault="00503DD1" w:rsidP="00274925">
      <w:r>
        <w:t xml:space="preserve">*List of measures recommended by the working </w:t>
      </w:r>
      <w:r w:rsidR="00274925">
        <w:t xml:space="preserve">group </w:t>
      </w:r>
      <w:r>
        <w:t>on a national substance misuse strategy for alcohol</w:t>
      </w:r>
      <w:r w:rsidR="00274925">
        <w:t>:</w:t>
      </w:r>
    </w:p>
    <w:p w:rsidR="00274925" w:rsidRPr="00130C0D" w:rsidRDefault="00274925" w:rsidP="00274925">
      <w:pPr>
        <w:numPr>
          <w:ilvl w:val="1"/>
          <w:numId w:val="4"/>
        </w:numPr>
      </w:pPr>
      <w:r w:rsidRPr="00130C0D">
        <w:t xml:space="preserve">Labels on alcohol containers contain calories, </w:t>
      </w:r>
      <w:r w:rsidR="00495CE8">
        <w:t>strength</w:t>
      </w:r>
      <w:r w:rsidRPr="00130C0D">
        <w:t>, i</w:t>
      </w:r>
      <w:r>
        <w:t>ngredients and health warnings</w:t>
      </w:r>
    </w:p>
    <w:p w:rsidR="00274925" w:rsidRPr="00130C0D" w:rsidRDefault="00274925" w:rsidP="00274925">
      <w:pPr>
        <w:numPr>
          <w:ilvl w:val="1"/>
          <w:numId w:val="4"/>
        </w:numPr>
      </w:pPr>
      <w:r w:rsidRPr="00130C0D">
        <w:t>Measures to deal with alcohol and driving</w:t>
      </w:r>
    </w:p>
    <w:p w:rsidR="00274925" w:rsidRPr="00130C0D" w:rsidRDefault="00274925" w:rsidP="00274925">
      <w:pPr>
        <w:numPr>
          <w:ilvl w:val="1"/>
          <w:numId w:val="4"/>
        </w:numPr>
      </w:pPr>
      <w:r>
        <w:t>Restrictions on advertising</w:t>
      </w:r>
    </w:p>
    <w:p w:rsidR="00274925" w:rsidRPr="00130C0D" w:rsidRDefault="00274925" w:rsidP="00274925">
      <w:pPr>
        <w:numPr>
          <w:ilvl w:val="1"/>
          <w:numId w:val="4"/>
        </w:numPr>
      </w:pPr>
      <w:r w:rsidRPr="00130C0D">
        <w:t xml:space="preserve">Minimum </w:t>
      </w:r>
      <w:r>
        <w:t xml:space="preserve">unit </w:t>
      </w:r>
      <w:r w:rsidRPr="00130C0D">
        <w:t>price</w:t>
      </w:r>
      <w:r>
        <w:t xml:space="preserve"> and measures to stop price promotions</w:t>
      </w:r>
    </w:p>
    <w:p w:rsidR="00274925" w:rsidRPr="00130C0D" w:rsidRDefault="00274925" w:rsidP="00274925">
      <w:pPr>
        <w:numPr>
          <w:ilvl w:val="1"/>
          <w:numId w:val="4"/>
        </w:numPr>
      </w:pPr>
      <w:r>
        <w:t>T</w:t>
      </w:r>
      <w:r w:rsidRPr="00130C0D">
        <w:t xml:space="preserve">he alcohol industry should contribute to the </w:t>
      </w:r>
      <w:r>
        <w:t xml:space="preserve">social and health </w:t>
      </w:r>
      <w:r w:rsidRPr="00130C0D">
        <w:t>costs</w:t>
      </w:r>
      <w:r>
        <w:t xml:space="preserve"> of alcohol</w:t>
      </w:r>
      <w:r w:rsidRPr="00130C0D">
        <w:t xml:space="preserve"> </w:t>
      </w:r>
    </w:p>
    <w:p w:rsidR="00274925" w:rsidRPr="00130C0D" w:rsidRDefault="00274925" w:rsidP="00274925">
      <w:pPr>
        <w:numPr>
          <w:ilvl w:val="1"/>
          <w:numId w:val="4"/>
        </w:numPr>
      </w:pPr>
      <w:r>
        <w:t>S</w:t>
      </w:r>
      <w:r w:rsidRPr="00130C0D">
        <w:t>eparation</w:t>
      </w:r>
      <w:r>
        <w:t xml:space="preserve"> of the sale alcohol from food</w:t>
      </w:r>
    </w:p>
    <w:p w:rsidR="00274925" w:rsidRDefault="00274925" w:rsidP="00274925">
      <w:pPr>
        <w:numPr>
          <w:ilvl w:val="1"/>
          <w:numId w:val="4"/>
        </w:numPr>
      </w:pPr>
      <w:r w:rsidRPr="00130C0D">
        <w:t xml:space="preserve">Industry should not sponsor sports and music events </w:t>
      </w:r>
    </w:p>
    <w:p w:rsidR="00274925" w:rsidRPr="00CB6CC0" w:rsidRDefault="00274925" w:rsidP="00110D5D">
      <w:pPr>
        <w:ind w:left="142"/>
        <w:rPr>
          <w:lang w:val="en-IE"/>
        </w:rPr>
      </w:pPr>
    </w:p>
    <w:sectPr w:rsidR="00274925" w:rsidRPr="00CB6CC0" w:rsidSect="008179E6">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147" w:rsidRDefault="00CD0147" w:rsidP="00592ABC">
      <w:r>
        <w:separator/>
      </w:r>
    </w:p>
  </w:endnote>
  <w:endnote w:type="continuationSeparator" w:id="0">
    <w:p w:rsidR="00CD0147" w:rsidRDefault="00CD0147" w:rsidP="0059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147" w:rsidRDefault="00CD0147" w:rsidP="00592ABC">
      <w:r>
        <w:separator/>
      </w:r>
    </w:p>
  </w:footnote>
  <w:footnote w:type="continuationSeparator" w:id="0">
    <w:p w:rsidR="00CD0147" w:rsidRDefault="00CD0147" w:rsidP="00592ABC">
      <w:r>
        <w:continuationSeparator/>
      </w:r>
    </w:p>
  </w:footnote>
  <w:footnote w:id="1">
    <w:p w:rsidR="00592ABC" w:rsidRPr="00CD3001" w:rsidRDefault="00592ABC" w:rsidP="00592ABC">
      <w:pPr>
        <w:pStyle w:val="FootnoteText"/>
        <w:rPr>
          <w:sz w:val="18"/>
          <w:szCs w:val="18"/>
          <w:lang w:val="en-IE"/>
        </w:rPr>
      </w:pPr>
      <w:r>
        <w:rPr>
          <w:rStyle w:val="FootnoteReference"/>
        </w:rPr>
        <w:footnoteRef/>
      </w:r>
      <w:r>
        <w:t xml:space="preserve"> </w:t>
      </w:r>
      <w:r w:rsidRPr="00CD3001">
        <w:rPr>
          <w:sz w:val="18"/>
          <w:szCs w:val="18"/>
        </w:rPr>
        <w:t xml:space="preserve">Byrne S (2011) Costs to society of problem alcohol use in </w:t>
      </w:r>
      <w:smartTag w:uri="urn:schemas-microsoft-com:office:smarttags" w:element="country-region">
        <w:smartTag w:uri="urn:schemas-microsoft-com:office:smarttags" w:element="place">
          <w:r w:rsidRPr="00CD3001">
            <w:rPr>
              <w:sz w:val="18"/>
              <w:szCs w:val="18"/>
            </w:rPr>
            <w:t>Ireland</w:t>
          </w:r>
        </w:smartTag>
      </w:smartTag>
      <w:r w:rsidRPr="00CD3001">
        <w:rPr>
          <w:sz w:val="18"/>
          <w:szCs w:val="18"/>
        </w:rPr>
        <w:t xml:space="preserve">. </w:t>
      </w:r>
      <w:smartTag w:uri="urn:schemas-microsoft-com:office:smarttags" w:element="City">
        <w:smartTag w:uri="urn:schemas-microsoft-com:office:smarttags" w:element="place">
          <w:r w:rsidRPr="00CD3001">
            <w:rPr>
              <w:sz w:val="18"/>
              <w:szCs w:val="18"/>
            </w:rPr>
            <w:t>Dublin</w:t>
          </w:r>
        </w:smartTag>
      </w:smartTag>
      <w:r w:rsidRPr="00CD3001">
        <w:rPr>
          <w:sz w:val="18"/>
          <w:szCs w:val="18"/>
        </w:rPr>
        <w:t>: Health Service Executive.</w:t>
      </w:r>
    </w:p>
    <w:p w:rsidR="00592ABC" w:rsidRPr="00BB64B0" w:rsidRDefault="00592ABC">
      <w:pPr>
        <w:pStyle w:val="FootnoteText"/>
        <w:rPr>
          <w:lang w:val="en-I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50391"/>
    <w:multiLevelType w:val="hybridMultilevel"/>
    <w:tmpl w:val="C4684746"/>
    <w:lvl w:ilvl="0" w:tplc="FE36F75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8E494D"/>
    <w:multiLevelType w:val="hybridMultilevel"/>
    <w:tmpl w:val="95546510"/>
    <w:lvl w:ilvl="0" w:tplc="90BAA67C">
      <w:start w:val="1"/>
      <w:numFmt w:val="bullet"/>
      <w:lvlText w:val="–"/>
      <w:lvlJc w:val="left"/>
      <w:pPr>
        <w:tabs>
          <w:tab w:val="num" w:pos="720"/>
        </w:tabs>
        <w:ind w:left="720" w:hanging="360"/>
      </w:pPr>
      <w:rPr>
        <w:rFonts w:ascii="Arial" w:hAnsi="Arial" w:hint="default"/>
      </w:rPr>
    </w:lvl>
    <w:lvl w:ilvl="1" w:tplc="96FE1E80">
      <w:start w:val="1"/>
      <w:numFmt w:val="bullet"/>
      <w:lvlText w:val="–"/>
      <w:lvlJc w:val="left"/>
      <w:pPr>
        <w:tabs>
          <w:tab w:val="num" w:pos="1440"/>
        </w:tabs>
        <w:ind w:left="1440" w:hanging="360"/>
      </w:pPr>
      <w:rPr>
        <w:rFonts w:ascii="Arial" w:hAnsi="Arial" w:hint="default"/>
      </w:rPr>
    </w:lvl>
    <w:lvl w:ilvl="2" w:tplc="5468B466" w:tentative="1">
      <w:start w:val="1"/>
      <w:numFmt w:val="bullet"/>
      <w:lvlText w:val="–"/>
      <w:lvlJc w:val="left"/>
      <w:pPr>
        <w:tabs>
          <w:tab w:val="num" w:pos="2160"/>
        </w:tabs>
        <w:ind w:left="2160" w:hanging="360"/>
      </w:pPr>
      <w:rPr>
        <w:rFonts w:ascii="Arial" w:hAnsi="Arial" w:hint="default"/>
      </w:rPr>
    </w:lvl>
    <w:lvl w:ilvl="3" w:tplc="2490F07E" w:tentative="1">
      <w:start w:val="1"/>
      <w:numFmt w:val="bullet"/>
      <w:lvlText w:val="–"/>
      <w:lvlJc w:val="left"/>
      <w:pPr>
        <w:tabs>
          <w:tab w:val="num" w:pos="2880"/>
        </w:tabs>
        <w:ind w:left="2880" w:hanging="360"/>
      </w:pPr>
      <w:rPr>
        <w:rFonts w:ascii="Arial" w:hAnsi="Arial" w:hint="default"/>
      </w:rPr>
    </w:lvl>
    <w:lvl w:ilvl="4" w:tplc="BEA68E8A" w:tentative="1">
      <w:start w:val="1"/>
      <w:numFmt w:val="bullet"/>
      <w:lvlText w:val="–"/>
      <w:lvlJc w:val="left"/>
      <w:pPr>
        <w:tabs>
          <w:tab w:val="num" w:pos="3600"/>
        </w:tabs>
        <w:ind w:left="3600" w:hanging="360"/>
      </w:pPr>
      <w:rPr>
        <w:rFonts w:ascii="Arial" w:hAnsi="Arial" w:hint="default"/>
      </w:rPr>
    </w:lvl>
    <w:lvl w:ilvl="5" w:tplc="BC7A2EB2" w:tentative="1">
      <w:start w:val="1"/>
      <w:numFmt w:val="bullet"/>
      <w:lvlText w:val="–"/>
      <w:lvlJc w:val="left"/>
      <w:pPr>
        <w:tabs>
          <w:tab w:val="num" w:pos="4320"/>
        </w:tabs>
        <w:ind w:left="4320" w:hanging="360"/>
      </w:pPr>
      <w:rPr>
        <w:rFonts w:ascii="Arial" w:hAnsi="Arial" w:hint="default"/>
      </w:rPr>
    </w:lvl>
    <w:lvl w:ilvl="6" w:tplc="C07C038C" w:tentative="1">
      <w:start w:val="1"/>
      <w:numFmt w:val="bullet"/>
      <w:lvlText w:val="–"/>
      <w:lvlJc w:val="left"/>
      <w:pPr>
        <w:tabs>
          <w:tab w:val="num" w:pos="5040"/>
        </w:tabs>
        <w:ind w:left="5040" w:hanging="360"/>
      </w:pPr>
      <w:rPr>
        <w:rFonts w:ascii="Arial" w:hAnsi="Arial" w:hint="default"/>
      </w:rPr>
    </w:lvl>
    <w:lvl w:ilvl="7" w:tplc="73A04910" w:tentative="1">
      <w:start w:val="1"/>
      <w:numFmt w:val="bullet"/>
      <w:lvlText w:val="–"/>
      <w:lvlJc w:val="left"/>
      <w:pPr>
        <w:tabs>
          <w:tab w:val="num" w:pos="5760"/>
        </w:tabs>
        <w:ind w:left="5760" w:hanging="360"/>
      </w:pPr>
      <w:rPr>
        <w:rFonts w:ascii="Arial" w:hAnsi="Arial" w:hint="default"/>
      </w:rPr>
    </w:lvl>
    <w:lvl w:ilvl="8" w:tplc="4BCE7574" w:tentative="1">
      <w:start w:val="1"/>
      <w:numFmt w:val="bullet"/>
      <w:lvlText w:val="–"/>
      <w:lvlJc w:val="left"/>
      <w:pPr>
        <w:tabs>
          <w:tab w:val="num" w:pos="6480"/>
        </w:tabs>
        <w:ind w:left="6480" w:hanging="360"/>
      </w:pPr>
      <w:rPr>
        <w:rFonts w:ascii="Arial" w:hAnsi="Arial" w:hint="default"/>
      </w:rPr>
    </w:lvl>
  </w:abstractNum>
  <w:abstractNum w:abstractNumId="2">
    <w:nsid w:val="2AA3731D"/>
    <w:multiLevelType w:val="hybridMultilevel"/>
    <w:tmpl w:val="F9225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4E84CAA"/>
    <w:multiLevelType w:val="hybridMultilevel"/>
    <w:tmpl w:val="4BFEB128"/>
    <w:lvl w:ilvl="0" w:tplc="ADAC0C2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0"/>
  <w:proofState w:spelling="clean" w:grammar="clean"/>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C0"/>
    <w:rsid w:val="00045654"/>
    <w:rsid w:val="00056778"/>
    <w:rsid w:val="00062DBB"/>
    <w:rsid w:val="00063AAA"/>
    <w:rsid w:val="0006758A"/>
    <w:rsid w:val="0009381E"/>
    <w:rsid w:val="000B04BD"/>
    <w:rsid w:val="000B1A7B"/>
    <w:rsid w:val="000F18C6"/>
    <w:rsid w:val="00110D5D"/>
    <w:rsid w:val="00155A5C"/>
    <w:rsid w:val="00156B4B"/>
    <w:rsid w:val="00161827"/>
    <w:rsid w:val="00165A4A"/>
    <w:rsid w:val="0016726D"/>
    <w:rsid w:val="00177ED7"/>
    <w:rsid w:val="001E2252"/>
    <w:rsid w:val="001F7906"/>
    <w:rsid w:val="00202152"/>
    <w:rsid w:val="00214848"/>
    <w:rsid w:val="00214F9B"/>
    <w:rsid w:val="00274925"/>
    <w:rsid w:val="002B601B"/>
    <w:rsid w:val="002E5DD9"/>
    <w:rsid w:val="002F0158"/>
    <w:rsid w:val="0031242D"/>
    <w:rsid w:val="0037103D"/>
    <w:rsid w:val="004229A5"/>
    <w:rsid w:val="00483420"/>
    <w:rsid w:val="00495CE8"/>
    <w:rsid w:val="004A1214"/>
    <w:rsid w:val="004B3401"/>
    <w:rsid w:val="004B6893"/>
    <w:rsid w:val="00503DD1"/>
    <w:rsid w:val="00513940"/>
    <w:rsid w:val="00532935"/>
    <w:rsid w:val="00592ABC"/>
    <w:rsid w:val="005C0B59"/>
    <w:rsid w:val="00623BE6"/>
    <w:rsid w:val="006868F5"/>
    <w:rsid w:val="006A0F0C"/>
    <w:rsid w:val="006B4E2C"/>
    <w:rsid w:val="006C3D19"/>
    <w:rsid w:val="006F0CEB"/>
    <w:rsid w:val="006F45AF"/>
    <w:rsid w:val="00710B35"/>
    <w:rsid w:val="0073131A"/>
    <w:rsid w:val="00743A9B"/>
    <w:rsid w:val="00747256"/>
    <w:rsid w:val="007614B2"/>
    <w:rsid w:val="007736F1"/>
    <w:rsid w:val="007819E7"/>
    <w:rsid w:val="007B6477"/>
    <w:rsid w:val="008179E6"/>
    <w:rsid w:val="0082292A"/>
    <w:rsid w:val="008237B8"/>
    <w:rsid w:val="00830EF5"/>
    <w:rsid w:val="00833E72"/>
    <w:rsid w:val="00835399"/>
    <w:rsid w:val="00884206"/>
    <w:rsid w:val="008B77AD"/>
    <w:rsid w:val="00900D35"/>
    <w:rsid w:val="00912064"/>
    <w:rsid w:val="00926908"/>
    <w:rsid w:val="009276F0"/>
    <w:rsid w:val="00930EC0"/>
    <w:rsid w:val="00935A84"/>
    <w:rsid w:val="009451F8"/>
    <w:rsid w:val="00955F51"/>
    <w:rsid w:val="00992B55"/>
    <w:rsid w:val="009D0B91"/>
    <w:rsid w:val="009F23C5"/>
    <w:rsid w:val="00A26885"/>
    <w:rsid w:val="00A436FD"/>
    <w:rsid w:val="00A455D4"/>
    <w:rsid w:val="00A50355"/>
    <w:rsid w:val="00A5586D"/>
    <w:rsid w:val="00A70682"/>
    <w:rsid w:val="00AB0B8D"/>
    <w:rsid w:val="00AC7BD6"/>
    <w:rsid w:val="00AE4244"/>
    <w:rsid w:val="00B03F9A"/>
    <w:rsid w:val="00B04115"/>
    <w:rsid w:val="00B11F9E"/>
    <w:rsid w:val="00B272B9"/>
    <w:rsid w:val="00B42B5B"/>
    <w:rsid w:val="00B558C8"/>
    <w:rsid w:val="00B85F85"/>
    <w:rsid w:val="00BB5329"/>
    <w:rsid w:val="00BB64B0"/>
    <w:rsid w:val="00C1532D"/>
    <w:rsid w:val="00C339D4"/>
    <w:rsid w:val="00C352A9"/>
    <w:rsid w:val="00C46631"/>
    <w:rsid w:val="00C54730"/>
    <w:rsid w:val="00C777CF"/>
    <w:rsid w:val="00CA3096"/>
    <w:rsid w:val="00CB6CC0"/>
    <w:rsid w:val="00CC6C1E"/>
    <w:rsid w:val="00CD0147"/>
    <w:rsid w:val="00D41DFD"/>
    <w:rsid w:val="00D442C1"/>
    <w:rsid w:val="00D80465"/>
    <w:rsid w:val="00DC1127"/>
    <w:rsid w:val="00DD3A3B"/>
    <w:rsid w:val="00DF4D9A"/>
    <w:rsid w:val="00E01ABD"/>
    <w:rsid w:val="00E3571E"/>
    <w:rsid w:val="00E35823"/>
    <w:rsid w:val="00E73DF4"/>
    <w:rsid w:val="00E85F3E"/>
    <w:rsid w:val="00F11884"/>
    <w:rsid w:val="00F5255B"/>
    <w:rsid w:val="00F52689"/>
    <w:rsid w:val="00F575BB"/>
    <w:rsid w:val="00FA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character" w:styleId="CommentReference">
    <w:name w:val="annotation reference"/>
    <w:basedOn w:val="DefaultParagraphFont"/>
    <w:uiPriority w:val="99"/>
    <w:semiHidden/>
    <w:unhideWhenUsed/>
    <w:rsid w:val="000B04BD"/>
    <w:rPr>
      <w:sz w:val="16"/>
      <w:szCs w:val="16"/>
    </w:rPr>
  </w:style>
  <w:style w:type="paragraph" w:styleId="CommentText">
    <w:name w:val="annotation text"/>
    <w:basedOn w:val="Normal"/>
    <w:link w:val="CommentTextChar"/>
    <w:uiPriority w:val="99"/>
    <w:semiHidden/>
    <w:unhideWhenUsed/>
    <w:rsid w:val="000B04BD"/>
    <w:rPr>
      <w:sz w:val="20"/>
      <w:szCs w:val="20"/>
    </w:rPr>
  </w:style>
  <w:style w:type="character" w:customStyle="1" w:styleId="CommentTextChar">
    <w:name w:val="Comment Text Char"/>
    <w:basedOn w:val="DefaultParagraphFont"/>
    <w:link w:val="CommentText"/>
    <w:uiPriority w:val="99"/>
    <w:semiHidden/>
    <w:rsid w:val="000B04BD"/>
    <w:rPr>
      <w:sz w:val="20"/>
      <w:szCs w:val="20"/>
    </w:rPr>
  </w:style>
  <w:style w:type="paragraph" w:styleId="CommentSubject">
    <w:name w:val="annotation subject"/>
    <w:basedOn w:val="CommentText"/>
    <w:next w:val="CommentText"/>
    <w:link w:val="CommentSubjectChar"/>
    <w:uiPriority w:val="99"/>
    <w:semiHidden/>
    <w:unhideWhenUsed/>
    <w:rsid w:val="000B04BD"/>
    <w:rPr>
      <w:b/>
      <w:bCs/>
    </w:rPr>
  </w:style>
  <w:style w:type="character" w:customStyle="1" w:styleId="CommentSubjectChar">
    <w:name w:val="Comment Subject Char"/>
    <w:basedOn w:val="CommentTextChar"/>
    <w:link w:val="CommentSubject"/>
    <w:uiPriority w:val="99"/>
    <w:semiHidden/>
    <w:rsid w:val="000B04BD"/>
    <w:rPr>
      <w:b/>
      <w:bCs/>
      <w:sz w:val="20"/>
      <w:szCs w:val="20"/>
    </w:rPr>
  </w:style>
  <w:style w:type="paragraph" w:styleId="BalloonText">
    <w:name w:val="Balloon Text"/>
    <w:basedOn w:val="Normal"/>
    <w:link w:val="BalloonTextChar"/>
    <w:uiPriority w:val="99"/>
    <w:semiHidden/>
    <w:unhideWhenUsed/>
    <w:rsid w:val="000B04BD"/>
    <w:rPr>
      <w:rFonts w:ascii="Tahoma" w:hAnsi="Tahoma" w:cs="Tahoma"/>
      <w:sz w:val="16"/>
      <w:szCs w:val="16"/>
    </w:rPr>
  </w:style>
  <w:style w:type="character" w:customStyle="1" w:styleId="BalloonTextChar">
    <w:name w:val="Balloon Text Char"/>
    <w:basedOn w:val="DefaultParagraphFont"/>
    <w:link w:val="BalloonText"/>
    <w:uiPriority w:val="99"/>
    <w:semiHidden/>
    <w:rsid w:val="000B04BD"/>
    <w:rPr>
      <w:rFonts w:ascii="Tahoma" w:hAnsi="Tahoma" w:cs="Tahoma"/>
      <w:sz w:val="16"/>
      <w:szCs w:val="16"/>
    </w:rPr>
  </w:style>
  <w:style w:type="paragraph" w:styleId="ListParagraph">
    <w:name w:val="List Paragraph"/>
    <w:basedOn w:val="Normal"/>
    <w:uiPriority w:val="34"/>
    <w:qFormat/>
    <w:rsid w:val="00C777CF"/>
    <w:pPr>
      <w:ind w:left="720"/>
      <w:contextualSpacing/>
    </w:pPr>
  </w:style>
  <w:style w:type="character" w:styleId="Hyperlink">
    <w:name w:val="Hyperlink"/>
    <w:basedOn w:val="DefaultParagraphFont"/>
    <w:uiPriority w:val="99"/>
    <w:unhideWhenUsed/>
    <w:rsid w:val="00274925"/>
    <w:rPr>
      <w:color w:val="0000FF" w:themeColor="hyperlink"/>
      <w:u w:val="single"/>
    </w:rPr>
  </w:style>
  <w:style w:type="paragraph" w:styleId="FootnoteText">
    <w:name w:val="footnote text"/>
    <w:aliases w:val="PA Footnote Text"/>
    <w:basedOn w:val="Normal"/>
    <w:link w:val="FootnoteTextChar"/>
    <w:semiHidden/>
    <w:rsid w:val="008237B8"/>
    <w:rPr>
      <w:rFonts w:ascii="Arial" w:eastAsia="Times New Roman" w:hAnsi="Arial" w:cs="Times New Roman"/>
      <w:sz w:val="20"/>
      <w:szCs w:val="20"/>
      <w:lang w:val="en-GB"/>
    </w:rPr>
  </w:style>
  <w:style w:type="character" w:customStyle="1" w:styleId="FootnoteTextChar">
    <w:name w:val="Footnote Text Char"/>
    <w:aliases w:val="PA Footnote Text Char"/>
    <w:basedOn w:val="DefaultParagraphFont"/>
    <w:link w:val="FootnoteText"/>
    <w:semiHidden/>
    <w:rsid w:val="008237B8"/>
    <w:rPr>
      <w:rFonts w:ascii="Arial" w:eastAsia="Times New Roman" w:hAnsi="Arial" w:cs="Times New Roman"/>
      <w:sz w:val="20"/>
      <w:szCs w:val="20"/>
      <w:lang w:val="en-GB"/>
    </w:rPr>
  </w:style>
  <w:style w:type="character" w:styleId="FootnoteReference">
    <w:name w:val="footnote reference"/>
    <w:semiHidden/>
    <w:rsid w:val="008237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character" w:styleId="CommentReference">
    <w:name w:val="annotation reference"/>
    <w:basedOn w:val="DefaultParagraphFont"/>
    <w:uiPriority w:val="99"/>
    <w:semiHidden/>
    <w:unhideWhenUsed/>
    <w:rsid w:val="000B04BD"/>
    <w:rPr>
      <w:sz w:val="16"/>
      <w:szCs w:val="16"/>
    </w:rPr>
  </w:style>
  <w:style w:type="paragraph" w:styleId="CommentText">
    <w:name w:val="annotation text"/>
    <w:basedOn w:val="Normal"/>
    <w:link w:val="CommentTextChar"/>
    <w:uiPriority w:val="99"/>
    <w:semiHidden/>
    <w:unhideWhenUsed/>
    <w:rsid w:val="000B04BD"/>
    <w:rPr>
      <w:sz w:val="20"/>
      <w:szCs w:val="20"/>
    </w:rPr>
  </w:style>
  <w:style w:type="character" w:customStyle="1" w:styleId="CommentTextChar">
    <w:name w:val="Comment Text Char"/>
    <w:basedOn w:val="DefaultParagraphFont"/>
    <w:link w:val="CommentText"/>
    <w:uiPriority w:val="99"/>
    <w:semiHidden/>
    <w:rsid w:val="000B04BD"/>
    <w:rPr>
      <w:sz w:val="20"/>
      <w:szCs w:val="20"/>
    </w:rPr>
  </w:style>
  <w:style w:type="paragraph" w:styleId="CommentSubject">
    <w:name w:val="annotation subject"/>
    <w:basedOn w:val="CommentText"/>
    <w:next w:val="CommentText"/>
    <w:link w:val="CommentSubjectChar"/>
    <w:uiPriority w:val="99"/>
    <w:semiHidden/>
    <w:unhideWhenUsed/>
    <w:rsid w:val="000B04BD"/>
    <w:rPr>
      <w:b/>
      <w:bCs/>
    </w:rPr>
  </w:style>
  <w:style w:type="character" w:customStyle="1" w:styleId="CommentSubjectChar">
    <w:name w:val="Comment Subject Char"/>
    <w:basedOn w:val="CommentTextChar"/>
    <w:link w:val="CommentSubject"/>
    <w:uiPriority w:val="99"/>
    <w:semiHidden/>
    <w:rsid w:val="000B04BD"/>
    <w:rPr>
      <w:b/>
      <w:bCs/>
      <w:sz w:val="20"/>
      <w:szCs w:val="20"/>
    </w:rPr>
  </w:style>
  <w:style w:type="paragraph" w:styleId="BalloonText">
    <w:name w:val="Balloon Text"/>
    <w:basedOn w:val="Normal"/>
    <w:link w:val="BalloonTextChar"/>
    <w:uiPriority w:val="99"/>
    <w:semiHidden/>
    <w:unhideWhenUsed/>
    <w:rsid w:val="000B04BD"/>
    <w:rPr>
      <w:rFonts w:ascii="Tahoma" w:hAnsi="Tahoma" w:cs="Tahoma"/>
      <w:sz w:val="16"/>
      <w:szCs w:val="16"/>
    </w:rPr>
  </w:style>
  <w:style w:type="character" w:customStyle="1" w:styleId="BalloonTextChar">
    <w:name w:val="Balloon Text Char"/>
    <w:basedOn w:val="DefaultParagraphFont"/>
    <w:link w:val="BalloonText"/>
    <w:uiPriority w:val="99"/>
    <w:semiHidden/>
    <w:rsid w:val="000B04BD"/>
    <w:rPr>
      <w:rFonts w:ascii="Tahoma" w:hAnsi="Tahoma" w:cs="Tahoma"/>
      <w:sz w:val="16"/>
      <w:szCs w:val="16"/>
    </w:rPr>
  </w:style>
  <w:style w:type="paragraph" w:styleId="ListParagraph">
    <w:name w:val="List Paragraph"/>
    <w:basedOn w:val="Normal"/>
    <w:uiPriority w:val="34"/>
    <w:qFormat/>
    <w:rsid w:val="00C777CF"/>
    <w:pPr>
      <w:ind w:left="720"/>
      <w:contextualSpacing/>
    </w:pPr>
  </w:style>
  <w:style w:type="character" w:styleId="Hyperlink">
    <w:name w:val="Hyperlink"/>
    <w:basedOn w:val="DefaultParagraphFont"/>
    <w:uiPriority w:val="99"/>
    <w:unhideWhenUsed/>
    <w:rsid w:val="00274925"/>
    <w:rPr>
      <w:color w:val="0000FF" w:themeColor="hyperlink"/>
      <w:u w:val="single"/>
    </w:rPr>
  </w:style>
  <w:style w:type="paragraph" w:styleId="FootnoteText">
    <w:name w:val="footnote text"/>
    <w:aliases w:val="PA Footnote Text"/>
    <w:basedOn w:val="Normal"/>
    <w:link w:val="FootnoteTextChar"/>
    <w:semiHidden/>
    <w:rsid w:val="008237B8"/>
    <w:rPr>
      <w:rFonts w:ascii="Arial" w:eastAsia="Times New Roman" w:hAnsi="Arial" w:cs="Times New Roman"/>
      <w:sz w:val="20"/>
      <w:szCs w:val="20"/>
      <w:lang w:val="en-GB"/>
    </w:rPr>
  </w:style>
  <w:style w:type="character" w:customStyle="1" w:styleId="FootnoteTextChar">
    <w:name w:val="Footnote Text Char"/>
    <w:aliases w:val="PA Footnote Text Char"/>
    <w:basedOn w:val="DefaultParagraphFont"/>
    <w:link w:val="FootnoteText"/>
    <w:semiHidden/>
    <w:rsid w:val="008237B8"/>
    <w:rPr>
      <w:rFonts w:ascii="Arial" w:eastAsia="Times New Roman" w:hAnsi="Arial" w:cs="Times New Roman"/>
      <w:sz w:val="20"/>
      <w:szCs w:val="20"/>
      <w:lang w:val="en-GB"/>
    </w:rPr>
  </w:style>
  <w:style w:type="character" w:styleId="FootnoteReference">
    <w:name w:val="footnote reference"/>
    <w:semiHidden/>
    <w:rsid w:val="00823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540326">
      <w:bodyDiv w:val="1"/>
      <w:marLeft w:val="0"/>
      <w:marRight w:val="0"/>
      <w:marTop w:val="0"/>
      <w:marBottom w:val="0"/>
      <w:divBdr>
        <w:top w:val="none" w:sz="0" w:space="0" w:color="auto"/>
        <w:left w:val="none" w:sz="0" w:space="0" w:color="auto"/>
        <w:bottom w:val="none" w:sz="0" w:space="0" w:color="auto"/>
        <w:right w:val="none" w:sz="0" w:space="0" w:color="auto"/>
      </w:divBdr>
    </w:div>
    <w:div w:id="448936466">
      <w:bodyDiv w:val="1"/>
      <w:marLeft w:val="0"/>
      <w:marRight w:val="0"/>
      <w:marTop w:val="0"/>
      <w:marBottom w:val="0"/>
      <w:divBdr>
        <w:top w:val="none" w:sz="0" w:space="0" w:color="auto"/>
        <w:left w:val="none" w:sz="0" w:space="0" w:color="auto"/>
        <w:bottom w:val="none" w:sz="0" w:space="0" w:color="auto"/>
        <w:right w:val="none" w:sz="0" w:space="0" w:color="auto"/>
      </w:divBdr>
    </w:div>
    <w:div w:id="641542884">
      <w:bodyDiv w:val="1"/>
      <w:marLeft w:val="0"/>
      <w:marRight w:val="0"/>
      <w:marTop w:val="0"/>
      <w:marBottom w:val="0"/>
      <w:divBdr>
        <w:top w:val="none" w:sz="0" w:space="0" w:color="auto"/>
        <w:left w:val="none" w:sz="0" w:space="0" w:color="auto"/>
        <w:bottom w:val="none" w:sz="0" w:space="0" w:color="auto"/>
        <w:right w:val="none" w:sz="0" w:space="0" w:color="auto"/>
      </w:divBdr>
    </w:div>
    <w:div w:id="1069889635">
      <w:bodyDiv w:val="1"/>
      <w:marLeft w:val="0"/>
      <w:marRight w:val="0"/>
      <w:marTop w:val="0"/>
      <w:marBottom w:val="0"/>
      <w:divBdr>
        <w:top w:val="none" w:sz="0" w:space="0" w:color="auto"/>
        <w:left w:val="none" w:sz="0" w:space="0" w:color="auto"/>
        <w:bottom w:val="none" w:sz="0" w:space="0" w:color="auto"/>
        <w:right w:val="none" w:sz="0" w:space="0" w:color="auto"/>
      </w:divBdr>
      <w:divsChild>
        <w:div w:id="2075815749">
          <w:marLeft w:val="1166"/>
          <w:marRight w:val="0"/>
          <w:marTop w:val="91"/>
          <w:marBottom w:val="0"/>
          <w:divBdr>
            <w:top w:val="none" w:sz="0" w:space="0" w:color="auto"/>
            <w:left w:val="none" w:sz="0" w:space="0" w:color="auto"/>
            <w:bottom w:val="none" w:sz="0" w:space="0" w:color="auto"/>
            <w:right w:val="none" w:sz="0" w:space="0" w:color="auto"/>
          </w:divBdr>
        </w:div>
        <w:div w:id="362480871">
          <w:marLeft w:val="1166"/>
          <w:marRight w:val="0"/>
          <w:marTop w:val="91"/>
          <w:marBottom w:val="0"/>
          <w:divBdr>
            <w:top w:val="none" w:sz="0" w:space="0" w:color="auto"/>
            <w:left w:val="none" w:sz="0" w:space="0" w:color="auto"/>
            <w:bottom w:val="none" w:sz="0" w:space="0" w:color="auto"/>
            <w:right w:val="none" w:sz="0" w:space="0" w:color="auto"/>
          </w:divBdr>
        </w:div>
        <w:div w:id="241107702">
          <w:marLeft w:val="1166"/>
          <w:marRight w:val="0"/>
          <w:marTop w:val="91"/>
          <w:marBottom w:val="0"/>
          <w:divBdr>
            <w:top w:val="none" w:sz="0" w:space="0" w:color="auto"/>
            <w:left w:val="none" w:sz="0" w:space="0" w:color="auto"/>
            <w:bottom w:val="none" w:sz="0" w:space="0" w:color="auto"/>
            <w:right w:val="none" w:sz="0" w:space="0" w:color="auto"/>
          </w:divBdr>
        </w:div>
        <w:div w:id="509031531">
          <w:marLeft w:val="1166"/>
          <w:marRight w:val="0"/>
          <w:marTop w:val="91"/>
          <w:marBottom w:val="0"/>
          <w:divBdr>
            <w:top w:val="none" w:sz="0" w:space="0" w:color="auto"/>
            <w:left w:val="none" w:sz="0" w:space="0" w:color="auto"/>
            <w:bottom w:val="none" w:sz="0" w:space="0" w:color="auto"/>
            <w:right w:val="none" w:sz="0" w:space="0" w:color="auto"/>
          </w:divBdr>
        </w:div>
        <w:div w:id="1956982853">
          <w:marLeft w:val="1166"/>
          <w:marRight w:val="0"/>
          <w:marTop w:val="91"/>
          <w:marBottom w:val="0"/>
          <w:divBdr>
            <w:top w:val="none" w:sz="0" w:space="0" w:color="auto"/>
            <w:left w:val="none" w:sz="0" w:space="0" w:color="auto"/>
            <w:bottom w:val="none" w:sz="0" w:space="0" w:color="auto"/>
            <w:right w:val="none" w:sz="0" w:space="0" w:color="auto"/>
          </w:divBdr>
        </w:div>
        <w:div w:id="686752765">
          <w:marLeft w:val="1166"/>
          <w:marRight w:val="0"/>
          <w:marTop w:val="91"/>
          <w:marBottom w:val="0"/>
          <w:divBdr>
            <w:top w:val="none" w:sz="0" w:space="0" w:color="auto"/>
            <w:left w:val="none" w:sz="0" w:space="0" w:color="auto"/>
            <w:bottom w:val="none" w:sz="0" w:space="0" w:color="auto"/>
            <w:right w:val="none" w:sz="0" w:space="0" w:color="auto"/>
          </w:divBdr>
        </w:div>
        <w:div w:id="723795154">
          <w:marLeft w:val="1166"/>
          <w:marRight w:val="0"/>
          <w:marTop w:val="91"/>
          <w:marBottom w:val="0"/>
          <w:divBdr>
            <w:top w:val="none" w:sz="0" w:space="0" w:color="auto"/>
            <w:left w:val="none" w:sz="0" w:space="0" w:color="auto"/>
            <w:bottom w:val="none" w:sz="0" w:space="0" w:color="auto"/>
            <w:right w:val="none" w:sz="0" w:space="0" w:color="auto"/>
          </w:divBdr>
        </w:div>
        <w:div w:id="402799592">
          <w:marLeft w:val="1166"/>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markey@hr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A6EF5-01B9-4E59-A3E6-0BE83F78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BAB67A2A.dotm</Template>
  <TotalTime>0</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Markey</dc:creator>
  <cp:lastModifiedBy>MNelson</cp:lastModifiedBy>
  <cp:revision>2</cp:revision>
  <cp:lastPrinted>2012-07-10T09:29:00Z</cp:lastPrinted>
  <dcterms:created xsi:type="dcterms:W3CDTF">2012-07-10T11:32:00Z</dcterms:created>
  <dcterms:modified xsi:type="dcterms:W3CDTF">2012-07-10T11:32:00Z</dcterms:modified>
</cp:coreProperties>
</file>